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宋体" w:hAnsi="宋体" w:eastAsia="宋体" w:cs="宋体"/>
          <w:b/>
          <w:bCs/>
          <w:color w:val="auto"/>
          <w:sz w:val="72"/>
          <w:szCs w:val="72"/>
          <w:highlight w:val="none"/>
        </w:rPr>
      </w:pPr>
      <w:r>
        <w:rPr>
          <w:rFonts w:hint="eastAsia" w:ascii="宋体" w:hAnsi="宋体" w:eastAsia="宋体" w:cs="宋体"/>
          <w:b/>
          <w:color w:val="auto"/>
          <w:sz w:val="72"/>
          <w:szCs w:val="72"/>
          <w:highlight w:val="none"/>
        </w:rPr>
        <w:t xml:space="preserve">苏州市政府采购</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szCs w:val="72"/>
          <w:highlight w:val="none"/>
        </w:rPr>
        <w:t xml:space="preserve">竞争性磋商采购文件</w:t>
      </w:r>
      <w:r/>
    </w:p>
    <w:p>
      <w:pPr>
        <w:jc w:val="center"/>
        <w:tabs>
          <w:tab w:val="left" w:pos="7590" w:leader="none"/>
        </w:tabs>
        <w:rPr>
          <w:rFonts w:hint="eastAsia" w:ascii="宋体" w:hAnsi="宋体" w:eastAsia="宋体"/>
          <w:color w:val="auto"/>
          <w:highlight w:val="none"/>
        </w:rPr>
      </w:pPr>
      <w:r>
        <w:rPr>
          <w:rFonts w:hint="eastAsia" w:ascii="宋体" w:hAnsi="宋体" w:eastAsia="宋体"/>
          <w:color w:val="auto"/>
          <w:highlight w:val="none"/>
        </w:rPr>
      </w:r>
      <w:r/>
    </w:p>
    <w:p>
      <w:pPr>
        <w:jc w:val="center"/>
        <w:rPr>
          <w:rFonts w:hint="eastAsia" w:ascii="宋体" w:hAnsi="宋体" w:eastAsia="宋体"/>
          <w:color w:val="auto"/>
          <w:highlight w:val="none"/>
        </w:rPr>
      </w:pPr>
      <w:r>
        <w:rPr>
          <w:rFonts w:hint="eastAsia" w:ascii="宋体" w:hAnsi="宋体" w:eastAsia="宋体"/>
          <w:color w:val="auto"/>
          <w:highlight w:val="none"/>
        </w:rPr>
      </w:r>
      <w:r/>
    </w:p>
    <w:p>
      <w:pPr>
        <w:jc w:val="center"/>
        <w:rPr>
          <w:rFonts w:hint="eastAsia" w:ascii="宋体" w:hAnsi="宋体" w:eastAsia="宋体"/>
          <w:color w:val="auto"/>
          <w:highlight w:val="none"/>
        </w:rPr>
      </w:pPr>
      <w:r>
        <w:rPr>
          <w:rFonts w:hint="eastAsia" w:ascii="宋体" w:hAnsi="宋体" w:eastAsia="宋体"/>
          <w:color w:val="auto"/>
          <w:highlight w:val="none"/>
        </w:rPr>
      </w:r>
      <w:r/>
    </w:p>
    <w:p>
      <w:pPr>
        <w:ind w:left="1040"/>
        <w:spacing w:line="360" w:lineRule="auto"/>
        <w:rPr>
          <w:rFonts w:hint="eastAsia" w:ascii="宋体" w:hAnsi="宋体" w:eastAsia="宋体"/>
          <w:b/>
          <w:color w:val="auto"/>
          <w:spacing w:val="-6"/>
          <w:sz w:val="32"/>
          <w:szCs w:val="22"/>
          <w:highlight w:val="none"/>
        </w:rPr>
      </w:pPr>
      <w:r>
        <w:rPr>
          <w:rFonts w:hint="eastAsia" w:ascii="宋体" w:hAnsi="宋体" w:eastAsia="宋体"/>
          <w:b/>
          <w:color w:val="auto"/>
          <w:spacing w:val="-6"/>
          <w:sz w:val="32"/>
          <w:highlight w:val="none"/>
        </w:rPr>
        <w:t xml:space="preserve">采购编号</w:t>
      </w:r>
      <w:r>
        <w:rPr>
          <w:rFonts w:hint="eastAsia" w:ascii="宋体" w:hAnsi="宋体" w:eastAsia="宋体"/>
          <w:b/>
          <w:color w:val="auto"/>
          <w:spacing w:val="-6"/>
          <w:sz w:val="32"/>
          <w:szCs w:val="22"/>
          <w:highlight w:val="none"/>
        </w:rPr>
        <w:t xml:space="preserve">：</w:t>
      </w:r>
      <w:r>
        <w:rPr>
          <w:rFonts w:hint="eastAsia" w:ascii="宋体" w:hAnsi="宋体" w:eastAsia="宋体"/>
          <w:b/>
          <w:color w:val="auto"/>
          <w:spacing w:val="-6"/>
          <w:sz w:val="32"/>
          <w:szCs w:val="22"/>
          <w:highlight w:val="none"/>
          <w:lang w:eastAsia="zh-CN"/>
        </w:rPr>
        <w:t xml:space="preserve">JSZC-320500-SZCH-C2025-0107</w:t>
      </w:r>
      <w:r/>
    </w:p>
    <w:p>
      <w:pPr>
        <w:ind w:left="1040"/>
        <w:spacing w:line="360" w:lineRule="auto"/>
        <w:rPr>
          <w:rFonts w:hint="eastAsia" w:ascii="宋体" w:hAnsi="宋体" w:eastAsia="宋体"/>
          <w:b/>
          <w:color w:val="auto"/>
          <w:spacing w:val="-6"/>
          <w:sz w:val="32"/>
          <w:highlight w:val="none"/>
        </w:rPr>
      </w:pPr>
      <w:r>
        <w:rPr>
          <w:rFonts w:hint="eastAsia" w:ascii="宋体" w:hAnsi="宋体" w:eastAsia="宋体"/>
          <w:b/>
          <w:color w:val="auto"/>
          <w:spacing w:val="-6"/>
          <w:sz w:val="32"/>
          <w:highlight w:val="none"/>
        </w:rPr>
        <w:t xml:space="preserve">采 购 人：</w:t>
      </w:r>
      <w:r>
        <w:rPr>
          <w:rFonts w:hint="eastAsia" w:ascii="宋体" w:hAnsi="宋体" w:eastAsia="宋体"/>
          <w:b/>
          <w:color w:val="auto"/>
          <w:spacing w:val="-6"/>
          <w:sz w:val="32"/>
          <w:highlight w:val="none"/>
          <w:lang w:eastAsia="zh-CN"/>
        </w:rPr>
        <w:t xml:space="preserve">苏州市第五人民医院</w:t>
      </w:r>
      <w:r/>
    </w:p>
    <w:p>
      <w:pPr>
        <w:ind w:left="1040"/>
        <w:spacing w:line="360" w:lineRule="auto"/>
        <w:rPr>
          <w:rFonts w:hint="eastAsia" w:ascii="宋体" w:hAnsi="宋体" w:eastAsia="宋体"/>
          <w:b/>
          <w:color w:val="auto"/>
          <w:spacing w:val="-6"/>
          <w:sz w:val="32"/>
          <w:highlight w:val="none"/>
        </w:rPr>
      </w:pPr>
      <w:r>
        <w:rPr>
          <w:rFonts w:hint="eastAsia" w:ascii="宋体" w:hAnsi="宋体" w:eastAsia="宋体"/>
          <w:b/>
          <w:color w:val="auto"/>
          <w:spacing w:val="-6"/>
          <w:sz w:val="32"/>
          <w:highlight w:val="none"/>
        </w:rPr>
        <w:t xml:space="preserve">采购内容：</w:t>
      </w:r>
      <w:r>
        <w:rPr>
          <w:rFonts w:hint="eastAsia" w:ascii="宋体" w:hAnsi="宋体" w:eastAsia="宋体"/>
          <w:b/>
          <w:color w:val="auto"/>
          <w:spacing w:val="-6"/>
          <w:sz w:val="32"/>
          <w:highlight w:val="none"/>
          <w:lang w:eastAsia="zh-CN"/>
        </w:rPr>
        <w:t xml:space="preserve">医用被服洗涤服务</w:t>
      </w:r>
      <w:r/>
    </w:p>
    <w:p>
      <w:pPr>
        <w:ind w:left="1040"/>
        <w:spacing w:line="360" w:lineRule="auto"/>
        <w:rPr>
          <w:rFonts w:hint="eastAsia" w:ascii="宋体" w:hAnsi="宋体" w:eastAsia="宋体"/>
          <w:b/>
          <w:color w:val="auto"/>
          <w:spacing w:val="-6"/>
          <w:sz w:val="32"/>
          <w:highlight w:val="none"/>
        </w:rPr>
      </w:pPr>
      <w:r>
        <w:rPr>
          <w:rFonts w:hint="eastAsia" w:ascii="宋体" w:hAnsi="宋体" w:eastAsia="宋体"/>
          <w:b/>
          <w:color w:val="auto"/>
          <w:spacing w:val="-6"/>
          <w:sz w:val="32"/>
          <w:highlight w:val="none"/>
        </w:rPr>
        <w:t xml:space="preserve">采购类别：服务类</w:t>
      </w:r>
      <w:r/>
    </w:p>
    <w:p>
      <w:pPr>
        <w:jc w:val="center"/>
        <w:rPr>
          <w:rFonts w:hint="eastAsia" w:ascii="宋体" w:hAnsi="宋体" w:eastAsia="宋体"/>
          <w:b/>
          <w:color w:val="auto"/>
          <w:highlight w:val="none"/>
        </w:rPr>
      </w:pPr>
      <w:r>
        <w:rPr>
          <w:rFonts w:hint="eastAsia" w:ascii="宋体" w:hAnsi="宋体" w:eastAsia="宋体"/>
          <w:b/>
          <w:color w:val="auto"/>
          <w:highlight w:val="none"/>
        </w:rPr>
      </w:r>
      <w:r/>
    </w:p>
    <w:p>
      <w:pPr>
        <w:jc w:val="center"/>
        <w:rPr>
          <w:rFonts w:hint="eastAsia" w:ascii="宋体" w:hAnsi="宋体" w:eastAsia="宋体"/>
          <w:b/>
          <w:color w:val="auto"/>
          <w:highlight w:val="none"/>
        </w:rPr>
      </w:pPr>
      <w:r>
        <w:rPr>
          <w:rFonts w:ascii="宋体" w:hAnsi="宋体" w:eastAsia="宋体"/>
          <w:color w:val="auto"/>
          <w:highlight w:val="none"/>
        </w:rPr>
        <mc:AlternateContent>
          <mc:Choice Requires="wpg">
            <w:drawing>
              <wp:inline xmlns:wp="http://schemas.openxmlformats.org/drawingml/2006/wordprocessingDrawing" distT="0" distB="0" distL="0" distR="0">
                <wp:extent cx="1714500" cy="1364615"/>
                <wp:effectExtent l="0" t="0" r="7620" b="6985"/>
                <wp:docPr id="3" name="图片 1"/>
                <wp:cNvGraphicFramePr/>
                <a:graphic xmlns:a="http://schemas.openxmlformats.org/drawingml/2006/main">
                  <a:graphicData uri="http://schemas.openxmlformats.org/drawingml/2006/picture">
                    <pic:pic xmlns:pic="http://schemas.openxmlformats.org/drawingml/2006/picture">
                      <pic:nvPicPr>
                        <pic:cNvPr id="3" name="图片 1"/>
                        <pic:cNvPicPr/>
                        <pic:nvPr/>
                      </pic:nvPicPr>
                      <pic:blipFill>
                        <a:blip r:embed="rId16"/>
                        <a:stretch/>
                      </pic:blipFill>
                      <pic:spPr bwMode="auto">
                        <a:xfrm>
                          <a:off x="0" y="0"/>
                          <a:ext cx="1714500" cy="136461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0pt;height:107.4pt;mso-wrap-distance-left:0.0pt;mso-wrap-distance-top:0.0pt;mso-wrap-distance-right:0.0pt;mso-wrap-distance-bottom:0.0pt;" stroked="f">
                <v:path textboxrect="0,0,0,0"/>
                <v:imagedata r:id="rId16" o:title=""/>
              </v:shape>
            </w:pict>
          </mc:Fallback>
        </mc:AlternateContent>
      </w:r>
      <w:r/>
    </w:p>
    <w:p>
      <w:pPr>
        <w:jc w:val="center"/>
        <w:rPr>
          <w:rFonts w:hint="eastAsia" w:ascii="宋体" w:hAnsi="宋体" w:eastAsia="宋体"/>
          <w:b/>
          <w:color w:val="auto"/>
          <w:highlight w:val="none"/>
        </w:rPr>
      </w:pPr>
      <w:r>
        <w:rPr>
          <w:rFonts w:hint="eastAsia" w:ascii="宋体" w:hAnsi="宋体" w:eastAsia="宋体"/>
          <w:b/>
          <w:color w:val="auto"/>
          <w:highlight w:val="none"/>
        </w:rPr>
      </w:r>
      <w:r/>
    </w:p>
    <w:p>
      <w:pPr>
        <w:jc w:val="center"/>
        <w:rPr>
          <w:rFonts w:hint="eastAsia" w:ascii="宋体" w:hAnsi="宋体" w:eastAsia="宋体"/>
          <w:b/>
          <w:color w:val="auto"/>
          <w:spacing w:val="-6"/>
          <w:sz w:val="32"/>
          <w:highlight w:val="none"/>
        </w:rPr>
      </w:pPr>
      <w:r>
        <w:rPr>
          <w:rFonts w:hint="eastAsia" w:ascii="宋体" w:hAnsi="宋体" w:eastAsia="宋体"/>
          <w:b/>
          <w:color w:val="auto"/>
          <w:spacing w:val="-6"/>
          <w:sz w:val="32"/>
          <w:highlight w:val="none"/>
        </w:rPr>
      </w:r>
      <w:r/>
    </w:p>
    <w:p>
      <w:pPr>
        <w:rPr>
          <w:rFonts w:hint="eastAsia" w:ascii="宋体" w:hAnsi="宋体" w:eastAsia="宋体"/>
          <w:b/>
          <w:color w:val="auto"/>
          <w:spacing w:val="-6"/>
          <w:sz w:val="32"/>
          <w:highlight w:val="none"/>
        </w:rPr>
      </w:pPr>
      <w:r>
        <w:rPr>
          <w:rFonts w:hint="eastAsia" w:ascii="宋体" w:hAnsi="宋体" w:eastAsia="宋体"/>
          <w:b/>
          <w:color w:val="auto"/>
          <w:spacing w:val="-6"/>
          <w:sz w:val="32"/>
          <w:highlight w:val="none"/>
        </w:rPr>
      </w:r>
      <w:r/>
    </w:p>
    <w:p>
      <w:pPr>
        <w:jc w:val="center"/>
        <w:spacing w:line="360" w:lineRule="auto"/>
        <w:rPr>
          <w:rFonts w:hint="eastAsia" w:ascii="宋体" w:hAnsi="宋体" w:eastAsia="宋体"/>
          <w:b/>
          <w:color w:val="auto"/>
          <w:sz w:val="32"/>
          <w:highlight w:val="none"/>
        </w:rPr>
      </w:pPr>
      <w:r>
        <w:rPr>
          <w:rFonts w:hint="eastAsia" w:ascii="宋体" w:hAnsi="宋体" w:eastAsia="宋体"/>
          <w:b/>
          <w:color w:val="auto"/>
          <w:sz w:val="32"/>
          <w:highlight w:val="none"/>
        </w:rPr>
        <w:t xml:space="preserve">苏州诚和招投标咨询有限公司</w:t>
      </w:r>
      <w:r/>
    </w:p>
    <w:p>
      <w:pPr>
        <w:jc w:val="center"/>
        <w:spacing w:line="360" w:lineRule="auto"/>
        <w:rPr>
          <w:rFonts w:hint="eastAsia" w:ascii="宋体" w:hAnsi="宋体" w:eastAsia="宋体"/>
          <w:b/>
          <w:color w:val="auto"/>
          <w:sz w:val="32"/>
          <w:highlight w:val="none"/>
        </w:rPr>
      </w:pPr>
      <w:r>
        <w:rPr>
          <w:rFonts w:hint="eastAsia" w:ascii="宋体" w:hAnsi="宋体" w:eastAsia="宋体"/>
          <w:b/>
          <w:color w:val="auto"/>
          <w:sz w:val="32"/>
          <w:highlight w:val="none"/>
        </w:rPr>
        <w:t xml:space="preserve">二○二五年</w:t>
      </w:r>
      <w:r>
        <w:rPr>
          <w:rFonts w:hint="eastAsia" w:ascii="宋体" w:hAnsi="宋体" w:eastAsia="宋体"/>
          <w:b/>
          <w:color w:val="auto"/>
          <w:sz w:val="32"/>
          <w:highlight w:val="none"/>
          <w:lang w:val="en-US" w:eastAsia="zh-CN"/>
        </w:rPr>
        <w:t xml:space="preserve">十二</w:t>
      </w:r>
      <w:r>
        <w:rPr>
          <w:rFonts w:hint="eastAsia" w:ascii="宋体" w:hAnsi="宋体" w:eastAsia="宋体"/>
          <w:b/>
          <w:color w:val="auto"/>
          <w:sz w:val="32"/>
          <w:highlight w:val="none"/>
        </w:rPr>
        <w:t xml:space="preserve">月</w:t>
      </w:r>
      <w:r/>
    </w:p>
    <w:p>
      <w:pPr>
        <w:jc w:val="center"/>
        <w:spacing w:line="360" w:lineRule="auto"/>
        <w:rPr>
          <w:rFonts w:hint="eastAsia" w:ascii="宋体" w:hAnsi="宋体" w:eastAsia="宋体"/>
          <w:b/>
          <w:color w:val="auto"/>
          <w:sz w:val="30"/>
          <w:szCs w:val="30"/>
          <w:highlight w:val="none"/>
        </w:rPr>
        <w:sectPr>
          <w:headerReference w:type="default" r:id="rId9"/>
          <w:headerReference w:type="even" r:id="rId10"/>
          <w:headerReference w:type="first" r:id="rId11"/>
          <w:footerReference w:type="even" r:id="rId12"/>
          <w:footerReference w:type="first" r:id="rId13"/>
          <w:footnotePr/>
          <w:endnotePr/>
          <w:type w:val="nextPage"/>
          <w:pgSz w:w="11906" w:h="16838" w:orient="portrait"/>
          <w:pgMar w:top="1134" w:right="1134" w:bottom="1134" w:left="1134" w:header="567" w:footer="675" w:gutter="0"/>
          <w:cols w:num="1" w:sep="0" w:space="720" w:equalWidth="1"/>
          <w:docGrid w:linePitch="360"/>
          <w:titlePg/>
        </w:sectPr>
      </w:pPr>
      <w:r>
        <w:rPr>
          <w:rFonts w:hint="eastAsia" w:ascii="宋体" w:hAnsi="宋体" w:eastAsia="宋体"/>
          <w:b/>
          <w:color w:val="auto"/>
          <w:sz w:val="30"/>
          <w:szCs w:val="30"/>
          <w:highlight w:val="none"/>
        </w:rPr>
      </w:r>
      <w:r/>
    </w:p>
    <w:p>
      <w:pPr>
        <w:jc w:val="center"/>
        <w:spacing w:line="360" w:lineRule="auto"/>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t xml:space="preserve">前附表</w:t>
      </w:r>
      <w:r/>
    </w:p>
    <w:tbl>
      <w:tblPr>
        <w:tblStyle w:val="789"/>
        <w:tblW w:w="98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7"/>
        <w:gridCol w:w="9007"/>
      </w:tblGrid>
      <w:tr>
        <w:trPr>
          <w:jc w:val="center"/>
        </w:trPr>
        <w:tc>
          <w:tcPr>
            <w:tcW w:w="8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900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内容规定</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rPr>
            </w:pPr>
            <w:r/>
            <w:bookmarkStart w:id="0" w:name="_Hlk484788339"/>
            <w:r>
              <w:rPr>
                <w:rFonts w:hint="eastAsia" w:ascii="宋体" w:hAnsi="宋体" w:eastAsia="宋体" w:cs="宋体"/>
                <w:color w:val="auto"/>
                <w:sz w:val="24"/>
                <w:szCs w:val="24"/>
                <w:highlight w:val="none"/>
              </w:rPr>
              <w:t xml:space="preserve">1</w:t>
            </w:r>
            <w:r/>
          </w:p>
        </w:tc>
        <w:tc>
          <w:tcPr>
            <w:tcW w:w="9007" w:type="dxa"/>
            <w:vAlign w:val="bottom"/>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采购内容：</w:t>
            </w:r>
            <w:bookmarkEnd w:id="0"/>
            <w:r>
              <w:rPr>
                <w:rFonts w:hint="eastAsia" w:ascii="宋体" w:hAnsi="宋体" w:eastAsia="宋体" w:cs="宋体"/>
                <w:color w:val="auto"/>
                <w:sz w:val="24"/>
                <w:szCs w:val="24"/>
                <w:highlight w:val="none"/>
                <w:lang w:eastAsia="zh-CN"/>
              </w:rPr>
              <w:t xml:space="preserve">医用被服洗涤服务</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90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eastAsia="zh-CN"/>
              </w:rPr>
              <w:t xml:space="preserve">投标（响应）文件</w:t>
            </w:r>
            <w:r>
              <w:rPr>
                <w:rFonts w:hint="eastAsia" w:ascii="宋体" w:hAnsi="宋体" w:eastAsia="宋体" w:cs="宋体"/>
                <w:color w:val="auto"/>
                <w:sz w:val="24"/>
                <w:szCs w:val="24"/>
                <w:highlight w:val="none"/>
                <w:shd w:val="clear" w:color="auto" w:fill="ffffff"/>
              </w:rPr>
              <w:t xml:space="preserve">有效期：自</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截止日起</w:t>
            </w:r>
            <w:r>
              <w:rPr>
                <w:rFonts w:hint="eastAsia" w:ascii="宋体" w:hAnsi="宋体" w:eastAsia="宋体" w:cs="宋体"/>
                <w:b/>
                <w:bCs/>
                <w:color w:val="auto"/>
                <w:sz w:val="24"/>
                <w:szCs w:val="24"/>
                <w:highlight w:val="none"/>
                <w:shd w:val="clear" w:color="auto" w:fill="ffffff"/>
              </w:rPr>
              <w:t xml:space="preserve">九十天（日历日）</w:t>
            </w:r>
            <w:r/>
          </w:p>
        </w:tc>
      </w:tr>
      <w:tr>
        <w:trPr>
          <w:jc w:val="center"/>
          <w:trHeight w:val="898"/>
        </w:trPr>
        <w:tc>
          <w:tcPr>
            <w:tcW w:w="8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p>
        </w:tc>
        <w:tc>
          <w:tcPr>
            <w:tcW w:w="90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
              </w:rPr>
              <w:t xml:space="preserve">磋商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
              </w:rPr>
              <w:t xml:space="preserve">保证金：</w:t>
            </w:r>
            <w:r/>
          </w:p>
          <w:p>
            <w:pPr>
              <w:rPr>
                <w:rFonts w:hint="eastAsia" w:ascii="宋体" w:hAnsi="宋体" w:eastAsia="宋体" w:cs="宋体"/>
                <w:b/>
                <w:bCs w:val="0"/>
                <w:color w:val="auto"/>
                <w:sz w:val="24"/>
                <w:szCs w:val="24"/>
                <w:highlight w:val="none"/>
              </w:rPr>
            </w:pPr>
            <w:r>
              <w:rPr>
                <w:rFonts w:ascii="Wingdings" w:hAnsi="Wingdings" w:eastAsia="Wingdings" w:cs="Wingdings"/>
                <w:b/>
                <w:bCs w:val="0"/>
                <w:color w:val="auto"/>
                <w:sz w:val="24"/>
                <w:szCs w:val="24"/>
                <w:highlight w:val="none"/>
              </w:rPr>
              <w:t xml:space="preserve">þ</w:t>
            </w:r>
            <w:r>
              <w:rPr>
                <w:rFonts w:hint="eastAsia" w:ascii="宋体" w:hAnsi="宋体" w:eastAsia="宋体" w:cs="宋体"/>
                <w:b/>
                <w:bCs w:val="0"/>
                <w:color w:val="auto"/>
                <w:sz w:val="24"/>
                <w:szCs w:val="24"/>
                <w:highlight w:val="none"/>
              </w:rPr>
              <w:t xml:space="preserve">不需提交，采购文件中有关</w:t>
            </w:r>
            <w:r>
              <w:rPr>
                <w:rFonts w:hint="eastAsia" w:ascii="宋体" w:hAnsi="宋体" w:eastAsia="宋体" w:cs="宋体"/>
                <w:b/>
                <w:bCs w:val="0"/>
                <w:color w:val="auto"/>
                <w:sz w:val="24"/>
                <w:szCs w:val="24"/>
                <w:highlight w:val="none"/>
                <w:lang w:val="en-US" w:eastAsia="zh-CN"/>
              </w:rPr>
              <w:t xml:space="preserve">投标（</w:t>
            </w:r>
            <w:r>
              <w:rPr>
                <w:rFonts w:hint="eastAsia" w:ascii="宋体" w:hAnsi="宋体" w:eastAsia="宋体" w:cs="宋体"/>
                <w:b/>
                <w:bCs w:val="0"/>
                <w:color w:val="auto"/>
                <w:sz w:val="24"/>
                <w:szCs w:val="24"/>
                <w:highlight w:val="none"/>
                <w:lang w:eastAsia="zh"/>
              </w:rPr>
              <w:t xml:space="preserve">磋商</w:t>
            </w:r>
            <w:r>
              <w:rPr>
                <w:rFonts w:hint="eastAsia" w:ascii="宋体" w:hAnsi="宋体" w:eastAsia="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rPr>
              <w:t xml:space="preserve">保证金的规定均不适用。</w:t>
            </w:r>
            <w:r/>
          </w:p>
          <w:p>
            <w:pPr>
              <w:rPr>
                <w:rFonts w:hint="eastAsia" w:ascii="宋体" w:hAnsi="宋体" w:eastAsia="宋体" w:cs="宋体"/>
                <w:color w:val="auto"/>
                <w:sz w:val="24"/>
                <w:szCs w:val="24"/>
                <w:highlight w:val="none"/>
                <w:shd w:val="clear" w:color="auto" w:fill="ffffff"/>
              </w:rPr>
            </w:pPr>
            <w:r>
              <w:rPr>
                <w:rFonts w:ascii="Wingdings" w:hAnsi="Wingdings" w:eastAsia="Wingdings" w:cs="Wingdings"/>
                <w:bCs/>
                <w:color w:val="auto"/>
                <w:sz w:val="24"/>
                <w:szCs w:val="24"/>
                <w:highlight w:val="none"/>
              </w:rPr>
              <w:t xml:space="preserve">¨</w:t>
            </w:r>
            <w:r>
              <w:rPr>
                <w:rFonts w:hint="eastAsia" w:ascii="宋体" w:hAnsi="宋体" w:eastAsia="宋体" w:cs="宋体"/>
                <w:bCs/>
                <w:color w:val="auto"/>
                <w:sz w:val="24"/>
                <w:szCs w:val="24"/>
                <w:highlight w:val="none"/>
              </w:rPr>
              <w:t xml:space="preserve">需提交，</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
              </w:rPr>
              <w:t xml:space="preserve">磋商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保证金金额： 元整。</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p>
        </w:tc>
        <w:tc>
          <w:tcPr>
            <w:tcW w:w="900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本项目采用网上提交电子投标（响应）文件，不接受纸质投标（响应）文件。</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p>
        </w:tc>
        <w:tc>
          <w:tcPr>
            <w:tcW w:w="9007"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提交：</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截止时间：</w:t>
            </w:r>
            <w:r>
              <w:rPr>
                <w:rFonts w:hint="eastAsia" w:ascii="宋体" w:hAnsi="宋体" w:eastAsia="宋体" w:cs="宋体"/>
                <w:color w:val="auto"/>
                <w:sz w:val="24"/>
                <w:szCs w:val="24"/>
                <w:highlight w:val="none"/>
                <w:lang w:eastAsia="zh-CN"/>
              </w:rPr>
              <w:t xml:space="preserve">2025年12月23日</w:t>
            </w:r>
            <w:r>
              <w:rPr>
                <w:rFonts w:hint="eastAsia" w:ascii="宋体" w:hAnsi="宋体" w:eastAsia="宋体" w:cs="宋体"/>
                <w:color w:val="auto"/>
                <w:sz w:val="24"/>
                <w:szCs w:val="24"/>
                <w:highlight w:val="none"/>
              </w:rPr>
              <w:t xml:space="preserve">9点30分（北京时间）</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开启时间：</w:t>
            </w:r>
            <w:r>
              <w:rPr>
                <w:rFonts w:hint="eastAsia" w:ascii="宋体" w:hAnsi="宋体" w:eastAsia="宋体" w:cs="宋体"/>
                <w:color w:val="auto"/>
                <w:sz w:val="24"/>
                <w:szCs w:val="24"/>
                <w:highlight w:val="none"/>
                <w:lang w:eastAsia="zh-CN"/>
              </w:rPr>
              <w:t xml:space="preserve">2025年12月23日9</w:t>
            </w:r>
            <w:r>
              <w:rPr>
                <w:rFonts w:hint="eastAsia" w:ascii="宋体" w:hAnsi="宋体" w:eastAsia="宋体" w:cs="宋体"/>
                <w:color w:val="auto"/>
                <w:sz w:val="24"/>
                <w:szCs w:val="24"/>
                <w:highlight w:val="none"/>
              </w:rPr>
              <w:t xml:space="preserve">点30分（北京时间）</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 </w:instrText>
            </w:r>
            <w:r>
              <w:rPr>
                <w:rFonts w:hint="eastAsia" w:ascii="宋体" w:hAnsi="宋体" w:eastAsia="宋体" w:cs="宋体"/>
                <w:color w:val="auto"/>
                <w:sz w:val="24"/>
                <w:szCs w:val="24"/>
                <w:highlight w:val="none"/>
              </w:rPr>
              <w:fldChar w:fldCharType="separate"/>
            </w:r>
            <w:r>
              <w:rPr>
                <w:rStyle w:val="819"/>
                <w:rFonts w:hint="eastAsia" w:ascii="宋体" w:hAnsi="宋体" w:eastAsia="宋体" w:cs="宋体"/>
                <w:color w:val="auto"/>
                <w:sz w:val="24"/>
                <w:szCs w:val="24"/>
                <w:highlight w:val="none"/>
              </w:rPr>
              <w:t xml:space="preserve">http://jszfcg.jsczt.cn/</w:t>
            </w:r>
            <w:r>
              <w:rPr>
                <w:rStyle w:val="819"/>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pStyle w:val="815"/>
              <w:ind w:left="0" w:firstLine="0"/>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p>
        </w:tc>
        <w:tc>
          <w:tcPr>
            <w:tcW w:w="9007" w:type="dxa"/>
            <w:vAlign w:val="center"/>
            <w:textDirection w:val="lrTb"/>
            <w:noWrap w:val="false"/>
          </w:tcPr>
          <w:p>
            <w:pPr>
              <w:ind w:right="-159"/>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p>
            <w:pPr>
              <w:rPr>
                <w:rFonts w:hint="eastAsia" w:ascii="宋体" w:hAnsi="宋体" w:eastAsia="宋体" w:cs="宋体"/>
                <w:b/>
                <w:bCs w:val="0"/>
                <w:color w:val="auto"/>
                <w:sz w:val="24"/>
                <w:szCs w:val="24"/>
                <w:highlight w:val="none"/>
              </w:rPr>
            </w:pPr>
            <w:r>
              <w:rPr>
                <w:rFonts w:ascii="Wingdings" w:hAnsi="Wingdings" w:eastAsia="Wingdings" w:cs="Wingdings"/>
                <w:b/>
                <w:bCs w:val="0"/>
                <w:color w:val="auto"/>
                <w:sz w:val="24"/>
                <w:szCs w:val="24"/>
                <w:highlight w:val="none"/>
              </w:rPr>
              <w:t xml:space="preserve">þ</w:t>
            </w:r>
            <w:r>
              <w:rPr>
                <w:rFonts w:hint="eastAsia" w:ascii="宋体" w:hAnsi="宋体" w:eastAsia="宋体" w:cs="宋体"/>
                <w:b/>
                <w:bCs w:val="0"/>
                <w:color w:val="auto"/>
                <w:sz w:val="24"/>
                <w:szCs w:val="24"/>
                <w:highlight w:val="none"/>
              </w:rPr>
              <w:t xml:space="preserve">不需提交，采购文件中有关履约保证金的规定均不适用。</w:t>
            </w:r>
            <w:r/>
          </w:p>
          <w:p>
            <w:pPr>
              <w:ind w:right="-159"/>
              <w:jc w:val="left"/>
              <w:widowControl/>
              <w:rPr>
                <w:rFonts w:hint="eastAsia" w:ascii="宋体" w:hAnsi="宋体" w:eastAsia="宋体" w:cs="宋体"/>
                <w:color w:val="auto"/>
                <w:sz w:val="24"/>
                <w:szCs w:val="24"/>
                <w:highlight w:val="none"/>
              </w:rPr>
            </w:pPr>
            <w:r>
              <w:rPr>
                <w:rFonts w:ascii="Wingdings" w:hAnsi="Wingdings" w:eastAsia="Wingdings" w:cs="Wingdings"/>
                <w:bCs/>
                <w:color w:val="auto"/>
                <w:sz w:val="24"/>
                <w:szCs w:val="24"/>
                <w:highlight w:val="none"/>
              </w:rPr>
              <w:t xml:space="preserve">¨</w:t>
            </w:r>
            <w:r>
              <w:rPr>
                <w:rFonts w:hint="eastAsia" w:ascii="宋体" w:hAnsi="宋体" w:eastAsia="宋体" w:cs="宋体"/>
                <w:bCs/>
                <w:color w:val="auto"/>
                <w:sz w:val="24"/>
                <w:szCs w:val="24"/>
                <w:highlight w:val="none"/>
              </w:rPr>
              <w:t xml:space="preserve">需提交，</w:t>
            </w:r>
            <w:r>
              <w:rPr>
                <w:rFonts w:hint="eastAsia" w:ascii="宋体" w:hAnsi="宋体" w:eastAsia="宋体" w:cs="宋体"/>
                <w:color w:val="auto"/>
                <w:sz w:val="24"/>
                <w:szCs w:val="24"/>
                <w:highlight w:val="none"/>
              </w:rPr>
              <w:t xml:space="preserve">履约</w:t>
            </w:r>
            <w:r>
              <w:rPr>
                <w:rFonts w:hint="eastAsia" w:ascii="宋体" w:hAnsi="宋体" w:eastAsia="宋体" w:cs="宋体"/>
                <w:bCs/>
                <w:color w:val="auto"/>
                <w:sz w:val="24"/>
                <w:szCs w:val="24"/>
                <w:highlight w:val="none"/>
              </w:rPr>
              <w:t xml:space="preserve">保证金金额： 元整。</w:t>
            </w:r>
            <w:r>
              <w:rPr>
                <w:rFonts w:hint="eastAsia" w:ascii="宋体" w:hAnsi="宋体" w:eastAsia="宋体" w:cs="宋体"/>
                <w:color w:val="auto"/>
                <w:sz w:val="24"/>
                <w:szCs w:val="24"/>
                <w:highlight w:val="none"/>
              </w:rPr>
              <w:t xml:space="preserve"> (可提供符合《关于在全省政府采购领域推行电子履约保函(保险)的通知》(苏财购[2023]150号)要求的电子履约保函)</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p>
        </w:tc>
        <w:tc>
          <w:tcPr>
            <w:tcW w:w="9007"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代理服务费收费标准：代理服务费收费按以下标准的</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100</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%收取：</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预算金额100万元以下部分，费率为该部分预算金额的1.5%；</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预算金额100万元（含）－500万元部分，费率为该部分预算金额的1.1%；</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预算金额500万元（含）-1000万元部分，费率为该部分预算金额的0.8%；</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预算金额1000万元（含）-5000万元部分，费率为该部分预算金额的0.5%；</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预算金额5000万元以上部分，费率为该部分预算金额的0.25%。</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折扣率。如按上述方法计算的金额低于人民币3000元整的，则本项目代理服务费按人民币3000元整计收。</w:t>
            </w:r>
            <w:r/>
          </w:p>
          <w:p>
            <w:pP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本项目代理服务费：¥</w:t>
            </w:r>
            <w:r>
              <w:rPr>
                <w:rFonts w:hint="eastAsia" w:ascii="宋体" w:hAnsi="宋体" w:eastAsia="宋体" w:cs="宋体"/>
                <w:bCs/>
                <w:color w:val="auto"/>
                <w:sz w:val="24"/>
                <w:szCs w:val="24"/>
                <w:highlight w:val="none"/>
                <w:lang w:val="en-US" w:eastAsia="zh-CN"/>
              </w:rPr>
              <w:t xml:space="preserve">10,500.00</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代理服务费：领取</w:t>
            </w:r>
            <w:r>
              <w:rPr>
                <w:rFonts w:hint="eastAsia" w:ascii="宋体" w:hAnsi="宋体" w:eastAsia="宋体" w:cs="宋体"/>
                <w:bCs/>
                <w:color w:val="auto"/>
                <w:sz w:val="24"/>
                <w:szCs w:val="24"/>
                <w:highlight w:val="none"/>
                <w:lang w:eastAsia="zh-CN"/>
              </w:rPr>
              <w:t xml:space="preserve">中标（成交）通知书</w:t>
            </w:r>
            <w:r>
              <w:rPr>
                <w:rFonts w:hint="eastAsia" w:ascii="宋体" w:hAnsi="宋体" w:eastAsia="宋体" w:cs="宋体"/>
                <w:bCs/>
                <w:color w:val="auto"/>
                <w:sz w:val="24"/>
                <w:szCs w:val="24"/>
                <w:highlight w:val="none"/>
              </w:rPr>
              <w:t xml:space="preserve">时</w:t>
            </w:r>
            <w:r>
              <w:rPr>
                <w:rFonts w:hint="eastAsia" w:ascii="宋体" w:hAnsi="宋体" w:eastAsia="宋体" w:cs="宋体"/>
                <w:bCs/>
                <w:color w:val="auto"/>
                <w:sz w:val="24"/>
                <w:szCs w:val="24"/>
                <w:highlight w:val="none"/>
                <w:lang w:eastAsia="zh-CN"/>
              </w:rPr>
              <w:t xml:space="preserve">中标（成交）人</w:t>
            </w:r>
            <w:r>
              <w:rPr>
                <w:rFonts w:hint="eastAsia" w:ascii="宋体" w:hAnsi="宋体" w:eastAsia="宋体" w:cs="宋体"/>
                <w:bCs/>
                <w:color w:val="auto"/>
                <w:sz w:val="24"/>
                <w:szCs w:val="24"/>
                <w:highlight w:val="none"/>
              </w:rPr>
              <w:t xml:space="preserve">向采购代理机构一次性付清。</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服务费账号：8314122601346</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账户名：苏州诚和招投标咨询有限公司</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开户行：上海浦东发展银行苏州分行沧浪支行</w:t>
            </w:r>
            <w:r/>
          </w:p>
        </w:tc>
      </w:tr>
      <w:tr>
        <w:trPr>
          <w:jc w:val="center"/>
        </w:trPr>
        <w:tc>
          <w:tcPr>
            <w:tcW w:w="84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8</w:t>
            </w:r>
            <w:r/>
          </w:p>
        </w:tc>
        <w:tc>
          <w:tcPr>
            <w:tcW w:w="9007"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政府采购监督电话：</w:t>
            </w:r>
            <w:r>
              <w:rPr>
                <w:rFonts w:hint="eastAsia" w:ascii="宋体" w:hAnsi="宋体" w:eastAsia="宋体" w:cs="宋体"/>
                <w:bCs/>
                <w:color w:val="auto"/>
                <w:sz w:val="24"/>
                <w:szCs w:val="24"/>
                <w:highlight w:val="none"/>
                <w:lang w:eastAsia="zh-CN"/>
              </w:rPr>
              <w:t xml:space="preserve">0512-68616651</w:t>
            </w:r>
            <w:r/>
          </w:p>
        </w:tc>
      </w:tr>
    </w:tbl>
    <w:p>
      <w:pPr>
        <w:jc w:val="center"/>
        <w:spacing w:line="360" w:lineRule="auto"/>
        <w:rPr>
          <w:rFonts w:hint="eastAsia" w:ascii="宋体" w:hAnsi="宋体" w:eastAsia="宋体"/>
          <w:b/>
          <w:color w:val="auto"/>
          <w:sz w:val="48"/>
          <w:szCs w:val="48"/>
          <w:highlight w:val="none"/>
        </w:rPr>
      </w:pPr>
      <w:r>
        <w:rPr>
          <w:rFonts w:ascii="宋体" w:hAnsi="宋体" w:eastAsia="宋体"/>
          <w:color w:val="auto"/>
          <w:sz w:val="48"/>
          <w:szCs w:val="48"/>
          <w:highlight w:val="none"/>
        </w:rPr>
        <w:br w:type="page" w:clear="all"/>
      </w:r>
      <w:r>
        <w:rPr>
          <w:rFonts w:hint="eastAsia" w:ascii="宋体" w:hAnsi="宋体" w:eastAsia="宋体"/>
          <w:b/>
          <w:color w:val="auto"/>
          <w:sz w:val="48"/>
          <w:szCs w:val="48"/>
          <w:highlight w:val="none"/>
        </w:rPr>
        <w:t xml:space="preserve">总目录</w:t>
      </w:r>
      <w:r/>
    </w:p>
    <w:p>
      <w:pPr>
        <w:pStyle w:val="805"/>
        <w:tabs>
          <w:tab w:val="right" w:pos="8306" w:leader="dot"/>
        </w:tabs>
        <w:rPr>
          <w:highlight w:val="none"/>
        </w:rPr>
      </w:pPr>
      <w:r>
        <w:rPr>
          <w:rFonts w:ascii="宋体" w:hAnsi="宋体" w:eastAsia="宋体"/>
          <w:b/>
          <w:bCs/>
          <w:color w:val="auto"/>
          <w:szCs w:val="24"/>
          <w:highlight w:val="none"/>
        </w:rPr>
        <w:fldChar w:fldCharType="begin"/>
      </w:r>
      <w:r>
        <w:rPr>
          <w:rFonts w:ascii="宋体" w:hAnsi="宋体" w:eastAsia="宋体"/>
          <w:b/>
          <w:bCs/>
          <w:color w:val="auto"/>
          <w:szCs w:val="24"/>
          <w:highlight w:val="none"/>
        </w:rPr>
        <w:instrText xml:space="preserve"> TOC \o "1-1" </w:instrText>
      </w:r>
      <w:r>
        <w:rPr>
          <w:rFonts w:ascii="宋体" w:hAnsi="宋体" w:eastAsia="宋体"/>
          <w:b/>
          <w:bCs/>
          <w:color w:val="auto"/>
          <w:szCs w:val="24"/>
          <w:highlight w:val="none"/>
        </w:rPr>
        <w:fldChar w:fldCharType="separate"/>
      </w:r>
      <w:r>
        <w:rPr>
          <w:rFonts w:hint="eastAsia" w:ascii="宋体" w:hAnsi="宋体" w:eastAsia="宋体"/>
          <w:color w:val="auto"/>
          <w:highlight w:val="none"/>
        </w:rPr>
        <w:t xml:space="preserve">第一章</w:t>
      </w:r>
      <w:r>
        <w:rPr>
          <w:rFonts w:ascii="宋体" w:hAnsi="宋体" w:eastAsia="宋体"/>
          <w:color w:val="auto"/>
          <w:highlight w:val="none"/>
        </w:rPr>
        <w:t xml:space="preserve"> </w:t>
      </w:r>
      <w:r>
        <w:rPr>
          <w:rFonts w:hint="eastAsia" w:ascii="宋体" w:hAnsi="宋体" w:eastAsia="宋体"/>
          <w:color w:val="auto"/>
          <w:highlight w:val="none"/>
          <w:lang w:eastAsia="zh-CN"/>
        </w:rPr>
        <w:t xml:space="preserve">采购公告</w:t>
      </w:r>
      <w:r>
        <w:rPr>
          <w:highlight w:val="none"/>
        </w:rPr>
        <w:tab/>
      </w:r>
      <w:r>
        <w:rPr>
          <w:highlight w:val="none"/>
        </w:rPr>
        <w:fldChar w:fldCharType="begin"/>
      </w:r>
      <w:r>
        <w:rPr>
          <w:highlight w:val="none"/>
        </w:rPr>
        <w:instrText xml:space="preserve"> PAGEREF _Toc3920 \h </w:instrText>
      </w:r>
      <w:r>
        <w:rPr>
          <w:highlight w:val="none"/>
        </w:rPr>
        <w:fldChar w:fldCharType="separate"/>
      </w:r>
      <w:r>
        <w:rPr>
          <w:highlight w:val="none"/>
        </w:rPr>
        <w:t xml:space="preserve">3</w:t>
      </w:r>
      <w:r>
        <w:rPr>
          <w:highlight w:val="none"/>
        </w:rPr>
        <w:fldChar w:fldCharType="end"/>
      </w:r>
      <w:r/>
    </w:p>
    <w:p>
      <w:pPr>
        <w:pStyle w:val="805"/>
        <w:tabs>
          <w:tab w:val="right" w:pos="8306" w:leader="dot"/>
        </w:tabs>
        <w:rPr>
          <w:highlight w:val="none"/>
        </w:rPr>
      </w:pPr>
      <w:r>
        <w:rPr>
          <w:rFonts w:hint="eastAsia" w:ascii="宋体" w:hAnsi="宋体" w:eastAsia="宋体"/>
          <w:color w:val="auto"/>
          <w:highlight w:val="none"/>
        </w:rPr>
        <w:t xml:space="preserve">第二章 供应商须知</w:t>
      </w:r>
      <w:r>
        <w:rPr>
          <w:highlight w:val="none"/>
        </w:rPr>
        <w:tab/>
      </w:r>
      <w:r>
        <w:rPr>
          <w:highlight w:val="none"/>
        </w:rPr>
        <w:fldChar w:fldCharType="begin"/>
      </w:r>
      <w:r>
        <w:rPr>
          <w:highlight w:val="none"/>
        </w:rPr>
        <w:instrText xml:space="preserve"> PAGEREF _Toc16397 \h </w:instrText>
      </w:r>
      <w:r>
        <w:rPr>
          <w:highlight w:val="none"/>
        </w:rPr>
        <w:fldChar w:fldCharType="separate"/>
      </w:r>
      <w:r>
        <w:rPr>
          <w:highlight w:val="none"/>
        </w:rPr>
        <w:t xml:space="preserve">9</w:t>
      </w:r>
      <w:r>
        <w:rPr>
          <w:highlight w:val="none"/>
        </w:rPr>
        <w:fldChar w:fldCharType="end"/>
      </w:r>
      <w:r/>
    </w:p>
    <w:p>
      <w:pPr>
        <w:pStyle w:val="805"/>
        <w:tabs>
          <w:tab w:val="right" w:pos="8306" w:leader="dot"/>
        </w:tabs>
        <w:rPr>
          <w:highlight w:val="none"/>
        </w:rPr>
      </w:pPr>
      <w:r>
        <w:rPr>
          <w:rFonts w:hint="eastAsia" w:ascii="宋体" w:hAnsi="宋体" w:eastAsia="宋体"/>
          <w:color w:val="auto"/>
          <w:highlight w:val="none"/>
        </w:rPr>
        <w:t xml:space="preserve">第三章</w:t>
      </w:r>
      <w:r>
        <w:rPr>
          <w:rFonts w:ascii="宋体" w:hAnsi="宋体" w:eastAsia="宋体"/>
          <w:color w:val="auto"/>
          <w:highlight w:val="none"/>
        </w:rPr>
        <w:t xml:space="preserve"> </w:t>
      </w:r>
      <w:r>
        <w:rPr>
          <w:rFonts w:hint="eastAsia" w:ascii="宋体" w:hAnsi="宋体" w:eastAsia="宋体"/>
          <w:color w:val="auto"/>
          <w:highlight w:val="none"/>
          <w:lang w:eastAsia="zh-CN"/>
        </w:rPr>
        <w:t xml:space="preserve">投标（响应）文件</w:t>
      </w:r>
      <w:r>
        <w:rPr>
          <w:rFonts w:hint="eastAsia" w:ascii="宋体" w:hAnsi="宋体" w:eastAsia="宋体"/>
          <w:color w:val="auto"/>
          <w:highlight w:val="none"/>
        </w:rPr>
        <w:t xml:space="preserve">格式</w:t>
      </w:r>
      <w:r>
        <w:rPr>
          <w:highlight w:val="none"/>
        </w:rPr>
        <w:tab/>
      </w:r>
      <w:r>
        <w:rPr>
          <w:highlight w:val="none"/>
        </w:rPr>
        <w:fldChar w:fldCharType="begin"/>
      </w:r>
      <w:r>
        <w:rPr>
          <w:highlight w:val="none"/>
        </w:rPr>
        <w:instrText xml:space="preserve"> PAGEREF _Toc24599 \h </w:instrText>
      </w:r>
      <w:r>
        <w:rPr>
          <w:highlight w:val="none"/>
        </w:rPr>
        <w:fldChar w:fldCharType="separate"/>
      </w:r>
      <w:r>
        <w:rPr>
          <w:highlight w:val="none"/>
        </w:rPr>
        <w:t xml:space="preserve">27</w:t>
      </w:r>
      <w:r>
        <w:rPr>
          <w:highlight w:val="none"/>
        </w:rPr>
        <w:fldChar w:fldCharType="end"/>
      </w:r>
      <w:r/>
    </w:p>
    <w:p>
      <w:pPr>
        <w:pStyle w:val="805"/>
        <w:tabs>
          <w:tab w:val="right" w:pos="8306" w:leader="dot"/>
        </w:tabs>
        <w:rPr>
          <w:highlight w:val="none"/>
        </w:rPr>
      </w:pPr>
      <w:r>
        <w:rPr>
          <w:rFonts w:hint="eastAsia" w:ascii="宋体" w:hAnsi="宋体" w:eastAsia="宋体"/>
          <w:color w:val="auto"/>
          <w:highlight w:val="none"/>
        </w:rPr>
        <w:t xml:space="preserve">第四章 采购内容</w:t>
      </w:r>
      <w:r>
        <w:rPr>
          <w:highlight w:val="none"/>
        </w:rPr>
        <w:tab/>
      </w:r>
      <w:r>
        <w:rPr>
          <w:highlight w:val="none"/>
        </w:rPr>
        <w:fldChar w:fldCharType="begin"/>
      </w:r>
      <w:r>
        <w:rPr>
          <w:highlight w:val="none"/>
        </w:rPr>
        <w:instrText xml:space="preserve"> PAGEREF _Toc26280 \h </w:instrText>
      </w:r>
      <w:r>
        <w:rPr>
          <w:highlight w:val="none"/>
        </w:rPr>
        <w:fldChar w:fldCharType="separate"/>
      </w:r>
      <w:r>
        <w:rPr>
          <w:highlight w:val="none"/>
        </w:rPr>
        <w:t xml:space="preserve">43</w:t>
      </w:r>
      <w:r>
        <w:rPr>
          <w:highlight w:val="none"/>
        </w:rPr>
        <w:fldChar w:fldCharType="end"/>
      </w:r>
      <w:r/>
    </w:p>
    <w:p>
      <w:pPr>
        <w:pStyle w:val="805"/>
        <w:tabs>
          <w:tab w:val="right" w:pos="8306" w:leader="dot"/>
        </w:tabs>
        <w:rPr>
          <w:highlight w:val="none"/>
        </w:rPr>
      </w:pPr>
      <w:r>
        <w:rPr>
          <w:rFonts w:hint="eastAsia" w:ascii="宋体" w:hAnsi="宋体" w:eastAsia="宋体"/>
          <w:color w:val="auto"/>
          <w:highlight w:val="none"/>
        </w:rPr>
        <w:t xml:space="preserve">第五章</w:t>
      </w:r>
      <w:r>
        <w:rPr>
          <w:rFonts w:ascii="宋体" w:hAnsi="宋体" w:eastAsia="宋体"/>
          <w:color w:val="auto"/>
          <w:highlight w:val="none"/>
        </w:rPr>
        <w:t xml:space="preserve"> </w:t>
      </w:r>
      <w:r>
        <w:rPr>
          <w:rFonts w:hint="eastAsia" w:ascii="宋体" w:hAnsi="宋体" w:eastAsia="宋体"/>
          <w:color w:val="auto"/>
          <w:highlight w:val="none"/>
        </w:rPr>
        <w:t xml:space="preserve">合同主要条款</w:t>
      </w:r>
      <w:r>
        <w:rPr>
          <w:highlight w:val="none"/>
        </w:rPr>
        <w:tab/>
      </w:r>
      <w:r>
        <w:rPr>
          <w:highlight w:val="none"/>
        </w:rPr>
        <w:fldChar w:fldCharType="begin"/>
      </w:r>
      <w:r>
        <w:rPr>
          <w:highlight w:val="none"/>
        </w:rPr>
        <w:instrText xml:space="preserve"> PAGEREF _Toc26266 \h </w:instrText>
      </w:r>
      <w:r>
        <w:rPr>
          <w:highlight w:val="none"/>
        </w:rPr>
        <w:fldChar w:fldCharType="separate"/>
      </w:r>
      <w:r>
        <w:rPr>
          <w:highlight w:val="none"/>
        </w:rPr>
        <w:t xml:space="preserve">49</w:t>
      </w:r>
      <w:r>
        <w:rPr>
          <w:highlight w:val="none"/>
        </w:rPr>
        <w:fldChar w:fldCharType="end"/>
      </w:r>
      <w:r/>
    </w:p>
    <w:p>
      <w:pPr>
        <w:pStyle w:val="805"/>
        <w:tabs>
          <w:tab w:val="right" w:pos="8306" w:leader="dot"/>
        </w:tabs>
        <w:rPr>
          <w:highlight w:val="none"/>
        </w:rPr>
      </w:pPr>
      <w:r>
        <w:rPr>
          <w:rFonts w:hint="eastAsia" w:ascii="宋体" w:hAnsi="宋体" w:eastAsia="宋体"/>
          <w:color w:val="auto"/>
          <w:highlight w:val="none"/>
        </w:rPr>
        <w:t xml:space="preserve">第六章 评审办法</w:t>
      </w:r>
      <w:r>
        <w:rPr>
          <w:highlight w:val="none"/>
        </w:rPr>
        <w:tab/>
      </w:r>
      <w:r>
        <w:rPr>
          <w:highlight w:val="none"/>
        </w:rPr>
        <w:fldChar w:fldCharType="begin"/>
      </w:r>
      <w:r>
        <w:rPr>
          <w:highlight w:val="none"/>
        </w:rPr>
        <w:instrText xml:space="preserve"> PAGEREF _Toc5317 \h </w:instrText>
      </w:r>
      <w:r>
        <w:rPr>
          <w:highlight w:val="none"/>
        </w:rPr>
        <w:fldChar w:fldCharType="separate"/>
      </w:r>
      <w:r>
        <w:rPr>
          <w:highlight w:val="none"/>
        </w:rPr>
        <w:t xml:space="preserve">56</w:t>
      </w:r>
      <w:r>
        <w:rPr>
          <w:highlight w:val="none"/>
        </w:rPr>
        <w:fldChar w:fldCharType="end"/>
      </w:r>
      <w:r/>
    </w:p>
    <w:p>
      <w:pPr>
        <w:pStyle w:val="805"/>
        <w:tabs>
          <w:tab w:val="right" w:pos="8306" w:leader="dot"/>
        </w:tabs>
        <w:rPr>
          <w:highlight w:val="none"/>
        </w:rPr>
      </w:pPr>
      <w:r>
        <w:rPr>
          <w:rFonts w:hint="eastAsia" w:ascii="宋体" w:hAnsi="宋体" w:eastAsia="宋体"/>
          <w:color w:val="auto"/>
          <w:highlight w:val="none"/>
        </w:rPr>
        <w:t xml:space="preserve">第七章 附件</w:t>
      </w:r>
      <w:r>
        <w:rPr>
          <w:highlight w:val="none"/>
        </w:rPr>
        <w:tab/>
      </w:r>
      <w:r>
        <w:rPr>
          <w:highlight w:val="none"/>
        </w:rPr>
        <w:fldChar w:fldCharType="begin"/>
      </w:r>
      <w:r>
        <w:rPr>
          <w:highlight w:val="none"/>
        </w:rPr>
        <w:instrText xml:space="preserve"> PAGEREF _Toc1397 \h </w:instrText>
      </w:r>
      <w:r>
        <w:rPr>
          <w:highlight w:val="none"/>
        </w:rPr>
        <w:fldChar w:fldCharType="separate"/>
      </w:r>
      <w:r>
        <w:rPr>
          <w:highlight w:val="none"/>
        </w:rPr>
        <w:t xml:space="preserve">63</w:t>
      </w:r>
      <w:r>
        <w:rPr>
          <w:highlight w:val="none"/>
        </w:rPr>
        <w:fldChar w:fldCharType="end"/>
      </w:r>
      <w:r/>
    </w:p>
    <w:p>
      <w:pPr>
        <w:pStyle w:val="971"/>
        <w:ind w:firstLine="0"/>
        <w:jc w:val="center"/>
        <w:spacing w:line="360" w:lineRule="auto"/>
        <w:rPr>
          <w:rFonts w:hint="eastAsia" w:ascii="宋体" w:hAnsi="宋体" w:eastAsia="宋体"/>
          <w:b/>
          <w:color w:val="auto"/>
          <w:sz w:val="30"/>
          <w:szCs w:val="30"/>
          <w:highlight w:val="none"/>
        </w:rPr>
      </w:pPr>
      <w:r>
        <w:rPr>
          <w:rFonts w:ascii="宋体" w:hAnsi="宋体" w:eastAsia="宋体"/>
          <w:bCs/>
          <w:color w:val="auto"/>
          <w:szCs w:val="24"/>
          <w:highlight w:val="none"/>
        </w:rPr>
        <w:fldChar w:fldCharType="end"/>
      </w:r>
      <w:r>
        <w:rPr>
          <w:color w:val="auto"/>
          <w:highlight w:val="none"/>
        </w:rPr>
        <w:br w:type="page" w:clear="all"/>
      </w:r>
      <w:r/>
    </w:p>
    <w:p>
      <w:pPr>
        <w:pStyle w:val="971"/>
        <w:ind w:firstLine="0"/>
        <w:jc w:val="both"/>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r>
      <w:r/>
    </w:p>
    <w:p>
      <w:pPr>
        <w:pStyle w:val="971"/>
        <w:ind w:firstLine="0"/>
        <w:jc w:val="both"/>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r>
      <w:r/>
    </w:p>
    <w:p>
      <w:pPr>
        <w:pStyle w:val="971"/>
        <w:ind w:firstLine="0"/>
        <w:jc w:val="both"/>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r>
      <w:r/>
    </w:p>
    <w:p>
      <w:pPr>
        <w:pStyle w:val="971"/>
        <w:ind w:firstLine="0"/>
        <w:jc w:val="both"/>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r>
      <w:r/>
    </w:p>
    <w:p>
      <w:pPr>
        <w:pStyle w:val="971"/>
        <w:ind w:firstLine="0"/>
        <w:jc w:val="both"/>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r>
      <w:r/>
    </w:p>
    <w:p>
      <w:pPr>
        <w:pStyle w:val="971"/>
        <w:ind w:firstLine="0"/>
        <w:jc w:val="both"/>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r>
      <w:r/>
    </w:p>
    <w:p>
      <w:pPr>
        <w:pStyle w:val="971"/>
        <w:ind w:firstLine="0"/>
        <w:jc w:val="both"/>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pStyle w:val="972"/>
        <w:jc w:val="center"/>
        <w:keepLines/>
        <w:keepNext/>
        <w:pageBreakBefore w:val="0"/>
        <w:spacing w:before="0" w:after="0" w:line="360" w:lineRule="auto"/>
        <w:widowControl w:val="off"/>
        <w:rPr>
          <w:rFonts w:hint="eastAsia" w:ascii="宋体" w:hAnsi="宋体" w:eastAsia="宋体"/>
          <w:color w:val="auto"/>
          <w:sz w:val="52"/>
          <w:highlight w:val="none"/>
        </w:rPr>
      </w:pPr>
      <w:r/>
      <w:bookmarkStart w:id="1" w:name="_Toc3920"/>
      <w:r>
        <w:rPr>
          <w:rFonts w:hint="eastAsia" w:ascii="宋体" w:hAnsi="宋体" w:eastAsia="宋体"/>
          <w:color w:val="auto"/>
          <w:sz w:val="52"/>
          <w:highlight w:val="none"/>
        </w:rPr>
        <w:t xml:space="preserve">第一章</w:t>
      </w:r>
      <w:r>
        <w:rPr>
          <w:rFonts w:ascii="宋体" w:hAnsi="宋体" w:eastAsia="宋体"/>
          <w:color w:val="auto"/>
          <w:sz w:val="52"/>
          <w:highlight w:val="none"/>
        </w:rPr>
        <w:t xml:space="preserve"> </w:t>
      </w:r>
      <w:r>
        <w:rPr>
          <w:rFonts w:hint="eastAsia" w:ascii="宋体" w:hAnsi="宋体" w:eastAsia="宋体"/>
          <w:color w:val="auto"/>
          <w:sz w:val="52"/>
          <w:highlight w:val="none"/>
          <w:lang w:eastAsia="zh-CN"/>
        </w:rPr>
        <w:t xml:space="preserve">采购公告</w:t>
      </w:r>
      <w:bookmarkEnd w:id="1"/>
      <w:r/>
      <w:r/>
    </w:p>
    <w:p>
      <w:pPr>
        <w:ind w:firstLine="480"/>
        <w:spacing w:line="360" w:lineRule="auto"/>
        <w:rPr>
          <w:rFonts w:hint="eastAsia" w:ascii="宋体" w:hAnsi="宋体" w:eastAsia="宋体" w:cs="宋体"/>
          <w:color w:val="auto"/>
          <w:sz w:val="24"/>
          <w:szCs w:val="24"/>
          <w:highlight w:val="none"/>
        </w:rPr>
      </w:pPr>
      <w:r>
        <w:rPr>
          <w:rFonts w:ascii="宋体" w:hAnsi="宋体" w:eastAsia="宋体"/>
          <w:color w:val="auto"/>
          <w:sz w:val="24"/>
          <w:szCs w:val="24"/>
          <w:highlight w:val="none"/>
        </w:rPr>
        <w:br w:type="page" w:clear="all"/>
      </w:r>
      <w:r/>
    </w:p>
    <w:tbl>
      <w:tblPr>
        <w:tblStyle w:val="789"/>
        <w:tblW w:w="8306" w:type="dxa"/>
        <w:tblInd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8306"/>
      </w:tblGrid>
      <w:tr>
        <w:trPr>
          <w:trHeight w:val="160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813"/>
              <w:ind w:firstLine="480"/>
              <w:keepLines w:val="0"/>
              <w:keepNext w:val="0"/>
              <w:pageBreakBefore w:val="0"/>
              <w:spacing w:beforeAutospacing="0" w:afterAutospacing="0" w:line="384" w:lineRule="atLeas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项目概况</w:t>
            </w:r>
            <w:r/>
          </w:p>
          <w:p>
            <w:pPr>
              <w:pStyle w:val="813"/>
              <w:ind w:left="0"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highlight w:val="none"/>
                <w:lang w:eastAsia="zh-CN"/>
              </w:rPr>
              <w:t xml:space="preserve">医用被服洗涤服务</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 xml:space="preserve">JSZC-320500-SZCH-C2025-0107</w:t>
            </w:r>
            <w:r>
              <w:rPr>
                <w:rFonts w:hint="eastAsia" w:ascii="宋体" w:hAnsi="宋体" w:eastAsia="宋体" w:cs="宋体"/>
                <w:color w:val="auto"/>
                <w:highlight w:val="none"/>
                <w:lang w:val="en-US" w:eastAsia="zh-CN"/>
              </w:rPr>
              <w:t xml:space="preserve"> 采购项目</w:t>
            </w:r>
            <w:r>
              <w:rPr>
                <w:rFonts w:hint="eastAsia" w:ascii="宋体" w:hAnsi="宋体" w:eastAsia="宋体" w:cs="宋体"/>
                <w:color w:val="auto"/>
                <w:highlight w:val="none"/>
              </w:rPr>
              <w:t xml:space="preserve">的潜在供应商应在江苏省政府采购一体化平台“苏采云”系统自行免费下载招标（采购）文件，并于</w:t>
            </w:r>
            <w:r>
              <w:rPr>
                <w:rFonts w:hint="eastAsia" w:ascii="宋体" w:hAnsi="宋体" w:eastAsia="宋体" w:cs="宋体"/>
                <w:color w:val="auto"/>
                <w:highlight w:val="none"/>
                <w:lang w:eastAsia="zh-CN"/>
              </w:rPr>
              <w:t xml:space="preserve">2025-</w:t>
            </w: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23</w:t>
            </w:r>
            <w:r>
              <w:rPr>
                <w:rFonts w:hint="eastAsia" w:ascii="宋体" w:hAnsi="宋体" w:eastAsia="宋体" w:cs="宋体"/>
                <w:color w:val="auto"/>
                <w:highlight w:val="none"/>
              </w:rPr>
              <w:t xml:space="preserve"> 9:30 （北京时间）前提交响应文件。</w:t>
            </w:r>
            <w:r/>
          </w:p>
        </w:tc>
      </w:tr>
    </w:tbl>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817"/>
          <w:rFonts w:hint="eastAsia" w:ascii="宋体" w:hAnsi="宋体" w:eastAsia="宋体" w:cs="宋体"/>
          <w:color w:val="auto"/>
          <w:sz w:val="24"/>
          <w:szCs w:val="24"/>
          <w:highlight w:val="none"/>
          <w:shd w:val="clear" w:color="auto" w:fill="ffffff"/>
        </w:rPr>
        <w:t xml:space="preserve">一、项目基本情况</w:t>
      </w:r>
      <w:r/>
    </w:p>
    <w:p>
      <w:pPr>
        <w:pStyle w:val="813"/>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项目编号：</w:t>
      </w:r>
      <w:r>
        <w:rPr>
          <w:rFonts w:hint="eastAsia" w:ascii="宋体" w:hAnsi="宋体" w:eastAsia="宋体" w:cs="宋体"/>
          <w:color w:val="auto"/>
          <w:szCs w:val="24"/>
          <w:highlight w:val="none"/>
          <w:shd w:val="clear" w:color="auto" w:fill="ffffff"/>
          <w:lang w:eastAsia="zh-CN"/>
        </w:rPr>
        <w:t xml:space="preserve">JSZC-320500-SZCH-C2025-0107</w:t>
      </w:r>
      <w:r/>
    </w:p>
    <w:p>
      <w:pPr>
        <w:pStyle w:val="813"/>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项目名称：</w:t>
      </w:r>
      <w:r>
        <w:rPr>
          <w:rFonts w:hint="eastAsia" w:ascii="宋体" w:hAnsi="宋体" w:eastAsia="宋体" w:cs="宋体"/>
          <w:color w:val="auto"/>
          <w:szCs w:val="24"/>
          <w:highlight w:val="none"/>
          <w:shd w:val="clear" w:color="auto" w:fill="ffffff"/>
          <w:lang w:eastAsia="zh-CN"/>
        </w:rPr>
        <w:t xml:space="preserve">医用被服洗涤服务</w:t>
      </w:r>
      <w:r/>
    </w:p>
    <w:p>
      <w:pPr>
        <w:pStyle w:val="813"/>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采购方式：竞争性磋商</w:t>
      </w:r>
      <w:r/>
    </w:p>
    <w:p>
      <w:pPr>
        <w:pStyle w:val="813"/>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预算金额：</w:t>
      </w:r>
      <w:r>
        <w:rPr>
          <w:rFonts w:hint="eastAsia" w:ascii="宋体" w:hAnsi="宋体" w:eastAsia="宋体" w:cs="宋体"/>
          <w:color w:val="auto"/>
          <w:szCs w:val="24"/>
          <w:highlight w:val="none"/>
          <w:shd w:val="clear" w:color="auto" w:fill="ffffff"/>
          <w:lang w:val="en-US" w:eastAsia="zh-CN"/>
        </w:rPr>
        <w:t xml:space="preserve">70</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shd w:val="clear" w:color="auto" w:fill="ffffff"/>
          <w:lang w:val="en-US" w:eastAsia="zh-CN"/>
        </w:rPr>
        <w:t xml:space="preserve">0</w:t>
      </w:r>
      <w:r>
        <w:rPr>
          <w:rFonts w:hint="eastAsia" w:ascii="宋体" w:hAnsi="宋体" w:eastAsia="宋体" w:cs="宋体"/>
          <w:color w:val="auto"/>
          <w:szCs w:val="24"/>
          <w:highlight w:val="none"/>
          <w:shd w:val="clear" w:color="auto" w:fill="ffffff"/>
        </w:rPr>
        <w:t xml:space="preserve">00000万元</w:t>
      </w:r>
      <w:r/>
    </w:p>
    <w:p>
      <w:pPr>
        <w:pStyle w:val="813"/>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最高限价（如有）：</w:t>
      </w:r>
      <w:r/>
    </w:p>
    <w:p>
      <w:pPr>
        <w:pStyle w:val="980"/>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人民币（大写）：</w:t>
      </w:r>
      <w:r>
        <w:rPr>
          <w:rFonts w:hint="eastAsia" w:cs="宋体"/>
          <w:i w:val="0"/>
          <w:iCs w:val="0"/>
          <w:caps w:val="0"/>
          <w:color w:val="333333"/>
          <w:spacing w:val="0"/>
          <w:sz w:val="24"/>
          <w:szCs w:val="24"/>
          <w:highlight w:val="none"/>
          <w:shd w:val="clear" w:color="auto" w:fill="ffffff"/>
          <w:lang w:val="en-US" w:eastAsia="zh-CN"/>
        </w:rPr>
        <w:t xml:space="preserve">柒拾万元整</w:t>
      </w:r>
      <w:r/>
    </w:p>
    <w:p>
      <w:pPr>
        <w:pStyle w:val="980"/>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人民币（小写）：</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cs="宋体"/>
          <w:i w:val="0"/>
          <w:iCs w:val="0"/>
          <w:caps w:val="0"/>
          <w:color w:val="333333"/>
          <w:spacing w:val="0"/>
          <w:sz w:val="24"/>
          <w:szCs w:val="24"/>
          <w:highlight w:val="none"/>
          <w:shd w:val="clear" w:color="auto" w:fill="ffffff"/>
          <w:lang w:val="en-US" w:eastAsia="zh-CN"/>
        </w:rPr>
        <w:t xml:space="preserve">700</w:t>
      </w:r>
      <w:r>
        <w:rPr>
          <w:rFonts w:hint="eastAsia" w:ascii="宋体" w:hAnsi="宋体" w:eastAsia="宋体" w:cs="宋体"/>
          <w:i w:val="0"/>
          <w:iCs w:val="0"/>
          <w:caps w:val="0"/>
          <w:color w:val="333333"/>
          <w:spacing w:val="0"/>
          <w:sz w:val="24"/>
          <w:szCs w:val="24"/>
          <w:highlight w:val="none"/>
          <w:shd w:val="clear" w:color="auto" w:fill="ffffff"/>
        </w:rPr>
        <w:t xml:space="preserve">,000.00</w:t>
      </w:r>
      <w:r/>
    </w:p>
    <w:p>
      <w:pPr>
        <w:pStyle w:val="813"/>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采购需求：</w:t>
      </w:r>
      <w:r>
        <w:rPr>
          <w:rFonts w:hint="eastAsia" w:ascii="宋体" w:hAnsi="宋体" w:eastAsia="宋体" w:cs="宋体"/>
          <w:color w:val="auto"/>
          <w:szCs w:val="24"/>
          <w:highlight w:val="none"/>
          <w:shd w:val="clear" w:color="auto" w:fill="ffffff"/>
          <w:lang w:eastAsia="zh-CN"/>
        </w:rPr>
        <w:t xml:space="preserve">具体内容详见采购文件。</w:t>
      </w:r>
      <w:r/>
    </w:p>
    <w:p>
      <w:pPr>
        <w:pStyle w:val="813"/>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合同履行期限：</w:t>
      </w:r>
      <w:r>
        <w:rPr>
          <w:rFonts w:hint="eastAsia" w:ascii="宋体" w:hAnsi="宋体" w:eastAsia="宋体" w:cs="宋体"/>
          <w:color w:val="auto"/>
          <w:szCs w:val="24"/>
          <w:highlight w:val="none"/>
          <w:shd w:val="clear" w:color="auto" w:fill="ffffff"/>
          <w:lang w:eastAsia="zh-CN"/>
        </w:rPr>
        <w:t xml:space="preserve">自合同签订之日起一年（以合同内签订的服务期为准）。</w:t>
      </w:r>
      <w:r/>
    </w:p>
    <w:p>
      <w:pPr>
        <w:pStyle w:val="813"/>
        <w:ind w:firstLine="482"/>
        <w:keepLines w:val="0"/>
        <w:keepNext w:val="0"/>
        <w:pageBreakBefore w:val="0"/>
        <w:spacing w:beforeAutospacing="0" w:afterAutospacing="0" w:line="360" w:lineRule="auto"/>
        <w:shd w:val="clear" w:color="auto" w:fill="ffffff"/>
        <w:widowControl/>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shd w:val="clear" w:color="auto" w:fill="ffffff"/>
        </w:rPr>
        <w:t xml:space="preserve">本项目（是/否）接受联合体：否</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817"/>
          <w:rFonts w:hint="eastAsia" w:ascii="宋体" w:hAnsi="宋体" w:eastAsia="宋体" w:cs="宋体"/>
          <w:color w:val="auto"/>
          <w:sz w:val="24"/>
          <w:szCs w:val="24"/>
          <w:highlight w:val="none"/>
          <w:shd w:val="clear" w:color="auto" w:fill="ffffff"/>
        </w:rPr>
        <w:t xml:space="preserve">二、申请人的资格要求：</w:t>
      </w:r>
      <w:r/>
    </w:p>
    <w:p>
      <w:pPr>
        <w:pStyle w:val="813"/>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（一）满足《中华人民共和国政府采购法》第二十二条规定：</w:t>
      </w:r>
      <w:r/>
    </w:p>
    <w:p>
      <w:pPr>
        <w:pStyle w:val="813"/>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1.具有独立承担民事责任的能力；</w:t>
      </w:r>
      <w:r/>
    </w:p>
    <w:p>
      <w:pPr>
        <w:pStyle w:val="813"/>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2.具有良好的商业信誉和健全的财务会计制度；</w:t>
      </w:r>
      <w:r/>
    </w:p>
    <w:p>
      <w:pPr>
        <w:pStyle w:val="813"/>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3.具有履行合同所必需的设备和专业技术能力；</w:t>
      </w:r>
      <w:r/>
    </w:p>
    <w:p>
      <w:pPr>
        <w:pStyle w:val="813"/>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4.有依法缴纳税收和社会保障资金的良好记录；</w:t>
      </w:r>
      <w:r/>
    </w:p>
    <w:p>
      <w:pPr>
        <w:pStyle w:val="813"/>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5.参加政府采购活动前三年内，在经营活动中没有重大违法记录；</w:t>
      </w:r>
      <w:r/>
    </w:p>
    <w:p>
      <w:pPr>
        <w:pStyle w:val="813"/>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6.法律、行政法规规定的其他条件。</w:t>
      </w:r>
      <w:r/>
    </w:p>
    <w:p>
      <w:pPr>
        <w:pStyle w:val="813"/>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（二）落实政府采购政策需满足的资格要求：</w:t>
      </w:r>
      <w:r/>
    </w:p>
    <w:p>
      <w:pPr>
        <w:pStyle w:val="813"/>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根据《政府采购促进中小企业发展管理办法》的相关规定，本项目专门面向中小企业，供应商应为中小微企业、监狱企业、残疾人福利性单位。</w:t>
      </w:r>
      <w:r/>
    </w:p>
    <w:p>
      <w:pPr>
        <w:pStyle w:val="813"/>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（三）本项目的特定资格要求：</w:t>
      </w:r>
      <w:r/>
    </w:p>
    <w:p>
      <w:pPr>
        <w:pStyle w:val="813"/>
        <w:ind w:firstLine="480"/>
        <w:keepLines w:val="0"/>
        <w:keepNext w:val="0"/>
        <w:pageBreakBefore w:val="0"/>
        <w:spacing w:beforeAutospacing="0" w:afterAutospacing="0" w:line="360" w:lineRule="auto"/>
        <w:widowControl/>
        <w:rPr>
          <w:rFonts w:hint="eastAsia" w:ascii="宋体" w:hAnsi="宋体" w:eastAsia="宋体" w:cs="宋体"/>
          <w:color w:val="auto"/>
          <w:highlight w:val="none"/>
        </w:rPr>
        <w:outlineLvl w:val="9"/>
      </w:pPr>
      <w:r>
        <w:rPr>
          <w:rFonts w:hint="eastAsia" w:ascii="宋体" w:hAnsi="宋体" w:eastAsia="宋体" w:cs="宋体"/>
          <w:color w:val="auto"/>
          <w:szCs w:val="24"/>
          <w:highlight w:val="none"/>
          <w:shd w:val="clear" w:color="auto" w:fill="ffffff"/>
        </w:rPr>
        <w:t xml:space="preserve">未被“信用中国”网站（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4"/>
          <w:highlight w:val="none"/>
          <w:shd w:val="clear" w:color="auto" w:fill="ffffff"/>
        </w:rPr>
        <w:t xml:space="preserve">www.creditchina.gov.cn</w:t>
      </w:r>
      <w:r>
        <w:rPr>
          <w:rFonts w:hint="eastAsia" w:ascii="宋体" w:hAnsi="宋体" w:eastAsia="宋体" w:cs="宋体"/>
          <w:color w:val="auto"/>
          <w:szCs w:val="24"/>
          <w:highlight w:val="none"/>
          <w:shd w:val="clear" w:color="auto" w:fill="ffffff"/>
        </w:rPr>
        <w:fldChar w:fldCharType="end"/>
      </w:r>
      <w:r>
        <w:rPr>
          <w:rFonts w:hint="eastAsia" w:ascii="宋体" w:hAnsi="宋体" w:eastAsia="宋体" w:cs="宋体"/>
          <w:color w:val="auto"/>
          <w:szCs w:val="24"/>
          <w:highlight w:val="none"/>
          <w:shd w:val="clear" w:color="auto" w:fill="ffffff"/>
        </w:rPr>
        <w:t xml:space="preserve">）列入失信被执行人、重大税收违法案件当事人名单、</w:t>
      </w:r>
      <w:r>
        <w:rPr>
          <w:rFonts w:hint="eastAsia" w:ascii="宋体" w:hAnsi="宋体" w:eastAsia="宋体" w:cs="宋体"/>
          <w:color w:val="auto"/>
          <w:highlight w:val="none"/>
        </w:rPr>
        <w:t xml:space="preserve">政府采购严重失信行为记录名单。</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817"/>
          <w:rFonts w:hint="eastAsia" w:ascii="宋体" w:hAnsi="宋体" w:eastAsia="宋体" w:cs="宋体"/>
          <w:color w:val="auto"/>
          <w:sz w:val="24"/>
          <w:szCs w:val="24"/>
          <w:highlight w:val="none"/>
          <w:shd w:val="clear" w:color="auto" w:fill="ffffff"/>
        </w:rPr>
        <w:t xml:space="preserve">三、获取采购文件</w:t>
      </w:r>
      <w:r/>
    </w:p>
    <w:p>
      <w:pPr>
        <w:pStyle w:val="813"/>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时间：自</w:t>
      </w:r>
      <w:r>
        <w:rPr>
          <w:rFonts w:hint="eastAsia" w:ascii="宋体" w:hAnsi="宋体" w:eastAsia="宋体" w:cs="宋体"/>
          <w:color w:val="auto"/>
          <w:szCs w:val="24"/>
          <w:highlight w:val="none"/>
          <w:shd w:val="clear" w:color="auto" w:fill="ffffff"/>
          <w:lang w:eastAsia="zh-CN"/>
        </w:rPr>
        <w:t xml:space="preserve">采购文件</w:t>
      </w:r>
      <w:r>
        <w:rPr>
          <w:rFonts w:hint="eastAsia" w:ascii="宋体" w:hAnsi="宋体" w:eastAsia="宋体" w:cs="宋体"/>
          <w:color w:val="auto"/>
          <w:szCs w:val="24"/>
          <w:highlight w:val="none"/>
          <w:shd w:val="clear" w:color="auto" w:fill="ffffff"/>
        </w:rPr>
        <w:t xml:space="preserve">公告发布之日起5个工作日</w:t>
      </w:r>
      <w:r/>
    </w:p>
    <w:p>
      <w:pPr>
        <w:pStyle w:val="813"/>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地点：江苏省政府采购一体化平台“苏采云”系统</w:t>
      </w:r>
      <w:r/>
    </w:p>
    <w:p>
      <w:pPr>
        <w:pStyle w:val="813"/>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outlineLvl w:val="9"/>
      </w:pPr>
      <w:r>
        <w:rPr>
          <w:rFonts w:hint="eastAsia" w:ascii="宋体" w:hAnsi="宋体" w:eastAsia="宋体" w:cs="宋体"/>
          <w:color w:val="auto"/>
          <w:szCs w:val="24"/>
          <w:highlight w:val="none"/>
          <w:shd w:val="clear" w:color="auto" w:fill="ffffff"/>
        </w:rPr>
        <w:t xml:space="preserve">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w:t>
      </w:r>
      <w:r>
        <w:rPr>
          <w:rFonts w:hint="eastAsia" w:ascii="宋体" w:hAnsi="宋体" w:eastAsia="宋体" w:cs="宋体"/>
          <w:color w:val="auto"/>
          <w:szCs w:val="24"/>
          <w:highlight w:val="none"/>
          <w:shd w:val="clear" w:color="auto" w:fill="ffffff"/>
          <w:lang w:eastAsia="zh-CN"/>
        </w:rPr>
        <w:t xml:space="preserve">采购文件</w:t>
      </w:r>
      <w:r>
        <w:rPr>
          <w:rFonts w:hint="eastAsia" w:ascii="宋体" w:hAnsi="宋体" w:eastAsia="宋体" w:cs="宋体"/>
          <w:color w:val="auto"/>
          <w:szCs w:val="24"/>
          <w:highlight w:val="none"/>
          <w:shd w:val="clear" w:color="auto" w:fill="ffffff"/>
        </w:rPr>
        <w:t xml:space="preserve">日期。供应商须打印、保留《投标供应商确认函》，质疑时《投标供应商确认函》与质疑函一并提交。未依照</w:t>
      </w:r>
      <w:r>
        <w:rPr>
          <w:rFonts w:hint="eastAsia" w:ascii="宋体" w:hAnsi="宋体" w:eastAsia="宋体" w:cs="宋体"/>
          <w:color w:val="auto"/>
          <w:szCs w:val="24"/>
          <w:highlight w:val="none"/>
          <w:shd w:val="clear" w:color="auto" w:fill="ffffff"/>
          <w:lang w:eastAsia="zh-CN"/>
        </w:rPr>
        <w:t xml:space="preserve">采购公告</w:t>
      </w:r>
      <w:r>
        <w:rPr>
          <w:rFonts w:hint="eastAsia" w:ascii="宋体" w:hAnsi="宋体" w:eastAsia="宋体" w:cs="宋体"/>
          <w:color w:val="auto"/>
          <w:szCs w:val="24"/>
          <w:highlight w:val="none"/>
          <w:shd w:val="clear" w:color="auto" w:fill="ffffff"/>
        </w:rPr>
        <w:t xml:space="preserve">要求提交《投标供应商确认函》的供应商，视为未参与该项政府采购活动，不具备对该政府采购项目提出质疑的法定权利，但因供应商资格条件或获取</w:t>
      </w:r>
      <w:r>
        <w:rPr>
          <w:rFonts w:hint="eastAsia" w:ascii="宋体" w:hAnsi="宋体" w:eastAsia="宋体" w:cs="宋体"/>
          <w:color w:val="auto"/>
          <w:szCs w:val="24"/>
          <w:highlight w:val="none"/>
          <w:shd w:val="clear" w:color="auto" w:fill="ffffff"/>
          <w:lang w:eastAsia="zh-CN"/>
        </w:rPr>
        <w:t xml:space="preserve">采购文件</w:t>
      </w:r>
      <w:r>
        <w:rPr>
          <w:rFonts w:hint="eastAsia" w:ascii="宋体" w:hAnsi="宋体" w:eastAsia="宋体" w:cs="宋体"/>
          <w:color w:val="auto"/>
          <w:szCs w:val="24"/>
          <w:highlight w:val="none"/>
          <w:shd w:val="clear" w:color="auto" w:fill="ffffff"/>
        </w:rPr>
        <w:t xml:space="preserve">时间设定不符合有关法律法规规定等原因使供应商权益受损的除外。</w:t>
      </w:r>
      <w:r/>
    </w:p>
    <w:p>
      <w:pPr>
        <w:pStyle w:val="813"/>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售价：0.00元</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817"/>
          <w:rFonts w:hint="eastAsia" w:ascii="宋体" w:hAnsi="宋体" w:eastAsia="宋体" w:cs="宋体"/>
          <w:color w:val="auto"/>
          <w:sz w:val="24"/>
          <w:szCs w:val="24"/>
          <w:highlight w:val="none"/>
          <w:shd w:val="clear" w:color="auto" w:fill="ffffff"/>
        </w:rPr>
        <w:t xml:space="preserve">四、</w:t>
      </w:r>
      <w:r>
        <w:rPr>
          <w:rStyle w:val="817"/>
          <w:rFonts w:hint="eastAsia" w:ascii="宋体" w:hAnsi="宋体" w:eastAsia="宋体" w:cs="宋体"/>
          <w:color w:val="auto"/>
          <w:sz w:val="24"/>
          <w:szCs w:val="24"/>
          <w:highlight w:val="none"/>
          <w:shd w:val="clear" w:color="auto" w:fill="ffffff"/>
          <w:lang w:eastAsia="zh-CN"/>
        </w:rPr>
        <w:t xml:space="preserve">响应文件</w:t>
      </w:r>
      <w:r>
        <w:rPr>
          <w:rStyle w:val="817"/>
          <w:rFonts w:hint="eastAsia" w:ascii="宋体" w:hAnsi="宋体" w:eastAsia="宋体" w:cs="宋体"/>
          <w:color w:val="auto"/>
          <w:sz w:val="24"/>
          <w:szCs w:val="24"/>
          <w:highlight w:val="none"/>
          <w:shd w:val="clear" w:color="auto" w:fill="ffffff"/>
        </w:rPr>
        <w:t xml:space="preserve">提交</w:t>
      </w:r>
      <w:r/>
    </w:p>
    <w:p>
      <w:pPr>
        <w:pStyle w:val="813"/>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截止时间：2025-</w:t>
      </w:r>
      <w:r>
        <w:rPr>
          <w:rFonts w:hint="eastAsia" w:ascii="宋体" w:hAnsi="宋体" w:eastAsia="宋体" w:cs="宋体"/>
          <w:color w:val="auto"/>
          <w:szCs w:val="24"/>
          <w:highlight w:val="none"/>
          <w:shd w:val="clear" w:color="auto" w:fill="ffffff"/>
          <w:lang w:val="en-US" w:eastAsia="zh-CN"/>
        </w:rPr>
        <w:t xml:space="preserve">12</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shd w:val="clear" w:color="auto" w:fill="ffffff"/>
          <w:lang w:val="en-US" w:eastAsia="zh-CN"/>
        </w:rPr>
        <w:t xml:space="preserve">23</w:t>
      </w:r>
      <w:r>
        <w:rPr>
          <w:rFonts w:hint="eastAsia" w:ascii="宋体" w:hAnsi="宋体" w:eastAsia="宋体" w:cs="宋体"/>
          <w:color w:val="auto"/>
          <w:szCs w:val="24"/>
          <w:highlight w:val="none"/>
          <w:shd w:val="clear" w:color="auto" w:fill="ffffff"/>
        </w:rPr>
        <w:t xml:space="preserve"> </w:t>
      </w:r>
      <w:r>
        <w:rPr>
          <w:rFonts w:hint="eastAsia" w:ascii="宋体" w:hAnsi="宋体" w:eastAsia="宋体" w:cs="宋体"/>
          <w:color w:val="auto"/>
          <w:szCs w:val="24"/>
          <w:highlight w:val="none"/>
          <w:shd w:val="clear" w:color="auto" w:fill="ffffff"/>
          <w:lang w:val="en-US" w:eastAsia="zh-CN"/>
        </w:rPr>
        <w:t xml:space="preserve">9</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shd w:val="clear" w:color="auto" w:fill="ffffff"/>
          <w:lang w:val="en-US" w:eastAsia="zh-CN"/>
        </w:rPr>
        <w:t xml:space="preserve">3</w:t>
      </w:r>
      <w:r>
        <w:rPr>
          <w:rFonts w:hint="eastAsia" w:ascii="宋体" w:hAnsi="宋体" w:eastAsia="宋体" w:cs="宋体"/>
          <w:color w:val="auto"/>
          <w:szCs w:val="24"/>
          <w:highlight w:val="none"/>
          <w:shd w:val="clear" w:color="auto" w:fill="ffffff"/>
        </w:rPr>
        <w:t xml:space="preserve">0（北京时间）</w:t>
      </w:r>
      <w:r/>
    </w:p>
    <w:p>
      <w:pPr>
        <w:pStyle w:val="813"/>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地点：“苏采云”系统（网址：http://jszfcg.jsczt.cn/）</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817"/>
          <w:rFonts w:hint="eastAsia" w:ascii="宋体" w:hAnsi="宋体" w:eastAsia="宋体" w:cs="宋体"/>
          <w:color w:val="auto"/>
          <w:sz w:val="24"/>
          <w:szCs w:val="24"/>
          <w:highlight w:val="none"/>
          <w:shd w:val="clear" w:color="auto" w:fill="ffffff"/>
        </w:rPr>
        <w:t xml:space="preserve">五、开启</w:t>
      </w:r>
      <w:r/>
    </w:p>
    <w:p>
      <w:pPr>
        <w:pStyle w:val="813"/>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时间：2025-</w:t>
      </w:r>
      <w:r>
        <w:rPr>
          <w:rFonts w:hint="eastAsia" w:ascii="宋体" w:hAnsi="宋体" w:eastAsia="宋体" w:cs="宋体"/>
          <w:color w:val="auto"/>
          <w:szCs w:val="24"/>
          <w:highlight w:val="none"/>
          <w:shd w:val="clear" w:color="auto" w:fill="ffffff"/>
          <w:lang w:val="en-US" w:eastAsia="zh-CN"/>
        </w:rPr>
        <w:t xml:space="preserve">12</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shd w:val="clear" w:color="auto" w:fill="ffffff"/>
          <w:lang w:val="en-US" w:eastAsia="zh-CN"/>
        </w:rPr>
        <w:t xml:space="preserve">23</w:t>
      </w:r>
      <w:r>
        <w:rPr>
          <w:rFonts w:hint="eastAsia" w:ascii="宋体" w:hAnsi="宋体" w:eastAsia="宋体" w:cs="宋体"/>
          <w:color w:val="auto"/>
          <w:szCs w:val="24"/>
          <w:highlight w:val="none"/>
          <w:shd w:val="clear" w:color="auto" w:fill="ffffff"/>
        </w:rPr>
        <w:t xml:space="preserve"> </w:t>
      </w:r>
      <w:r>
        <w:rPr>
          <w:rFonts w:hint="eastAsia" w:ascii="宋体" w:hAnsi="宋体" w:eastAsia="宋体" w:cs="宋体"/>
          <w:color w:val="auto"/>
          <w:szCs w:val="24"/>
          <w:highlight w:val="none"/>
          <w:shd w:val="clear" w:color="auto" w:fill="ffffff"/>
          <w:lang w:val="en-US" w:eastAsia="zh-CN"/>
        </w:rPr>
        <w:t xml:space="preserve">9</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shd w:val="clear" w:color="auto" w:fill="ffffff"/>
          <w:lang w:val="en-US" w:eastAsia="zh-CN"/>
        </w:rPr>
        <w:t xml:space="preserve">3</w:t>
      </w:r>
      <w:r>
        <w:rPr>
          <w:rFonts w:hint="eastAsia" w:ascii="宋体" w:hAnsi="宋体" w:eastAsia="宋体" w:cs="宋体"/>
          <w:color w:val="auto"/>
          <w:szCs w:val="24"/>
          <w:highlight w:val="none"/>
          <w:shd w:val="clear" w:color="auto" w:fill="ffffff"/>
        </w:rPr>
        <w:t xml:space="preserve">0（北京时间）</w:t>
      </w:r>
      <w:r/>
    </w:p>
    <w:p>
      <w:pPr>
        <w:pStyle w:val="813"/>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地点：“苏采云”系统（网址：http://jszfcg.jsczt.cn/）</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817"/>
          <w:rFonts w:hint="eastAsia" w:ascii="宋体" w:hAnsi="宋体" w:eastAsia="宋体" w:cs="宋体"/>
          <w:color w:val="auto"/>
          <w:sz w:val="24"/>
          <w:szCs w:val="24"/>
          <w:highlight w:val="none"/>
          <w:shd w:val="clear" w:color="auto" w:fill="ffffff"/>
        </w:rPr>
        <w:t xml:space="preserve">六、公告期限</w:t>
      </w:r>
      <w:r/>
    </w:p>
    <w:p>
      <w:pPr>
        <w:pStyle w:val="813"/>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自本公告发布之日起3个工作日。</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817"/>
          <w:rFonts w:hint="eastAsia" w:ascii="宋体" w:hAnsi="宋体" w:eastAsia="宋体" w:cs="宋体"/>
          <w:color w:val="auto"/>
          <w:sz w:val="24"/>
          <w:szCs w:val="24"/>
          <w:highlight w:val="none"/>
          <w:shd w:val="clear" w:color="auto" w:fill="ffffff"/>
        </w:rPr>
        <w:t xml:space="preserve">七、其他补充事宜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lang w:bidi="ar"/>
        </w:rPr>
        <w:t xml:space="preserve">1、</w:t>
      </w:r>
      <w:r>
        <w:rPr>
          <w:rFonts w:hint="eastAsia" w:ascii="宋体" w:hAnsi="宋体" w:eastAsia="宋体" w:cs="宋体"/>
          <w:bCs/>
          <w:color w:val="auto"/>
          <w:sz w:val="24"/>
          <w:szCs w:val="24"/>
          <w:highlight w:val="none"/>
        </w:rPr>
        <w:t xml:space="preserve">为采购项目提供整体设计、规范编制或者项目管理、监理、检测等服务的供应商，不得再参加该采购项目的其他采购活动。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lang w:bidi="ar"/>
        </w:rPr>
        <w:t xml:space="preserve">2、单位负责人为同一人或者存在直接控股、管理关系的不同供应商，不得参加同一合同项下的政府采购活动。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lang w:bidi="ar"/>
        </w:rPr>
        <w:t xml:space="preserve">3、本次采购的有关信息将在中国政府采购网、江苏政府采购网、苏州市政府采购网上发布，敬请留意；有关该采购项目的澄清、修改及成交等信息亦在以上网站发布，敬请留意。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lang w:bidi="ar"/>
        </w:rPr>
        <w:t xml:space="preserve">4、CA证书办理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bidi="ar"/>
        </w:rPr>
        <w:t xml:space="preserve">供应商通过江苏省政府采购一体化平台“苏采云”系统（以下简称“苏采云”系统，网址：http://jszfcg.jsczt.cn/）参与政府采购活动，需办理江苏省电子政务证书认证中心CA证书和方正国际软件（北京）有限</w:t>
      </w:r>
      <w:r>
        <w:rPr>
          <w:rFonts w:hint="eastAsia" w:ascii="宋体" w:hAnsi="宋体" w:eastAsia="宋体" w:cs="宋体"/>
          <w:color w:val="auto"/>
          <w:sz w:val="24"/>
          <w:szCs w:val="24"/>
          <w:highlight w:val="none"/>
          <w:shd w:val="clear" w:color="auto" w:fill="ffffff"/>
          <w:lang w:bidi="ar"/>
        </w:rPr>
        <w:t xml:space="preserve">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咨询电话：0512-69820834。政府采购CA办理窗口、工程招投标CA窗口（国信CA,CFCA）将于2025年12月1日起，从平泷路251号苏州城市生活广场（四楼、五楼）正式搬迁至苏州市高新区邓尉路105号狮山科技馆</w:t>
      </w:r>
      <w:r>
        <w:rPr>
          <w:rFonts w:hint="eastAsia" w:ascii="宋体" w:hAnsi="宋体" w:eastAsia="宋体" w:cs="宋体"/>
          <w:color w:val="auto"/>
          <w:sz w:val="24"/>
          <w:szCs w:val="24"/>
          <w:highlight w:val="none"/>
          <w:shd w:val="clear" w:color="auto" w:fill="ffffff"/>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lang w:bidi="ar"/>
        </w:rPr>
        <w:t xml:space="preserve">5、本项目获取采购文件截止日期之后仍可以下载采购文件，但截止日期之后下载的采购文件，视为非有效方式且不作为供应商权益受到损害的证明材料和依据。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lang w:bidi="ar"/>
        </w:rPr>
        <w:t xml:space="preserve">6、更正（补充）公告及附件的获取：供应商应及时关注政府采购信息发布媒体上发布的更正（补充）公告，同时在“苏采云”系统中下载更正（补充）资料，如有遗漏（包括但不限于文件未下载或下载不完整），可能无法解密</w:t>
      </w:r>
      <w:r>
        <w:rPr>
          <w:rFonts w:hint="eastAsia" w:ascii="宋体" w:hAnsi="宋体" w:eastAsia="宋体" w:cs="宋体"/>
          <w:color w:val="auto"/>
          <w:sz w:val="24"/>
          <w:szCs w:val="24"/>
          <w:highlight w:val="none"/>
          <w:shd w:val="clear" w:color="auto" w:fill="ffffff"/>
          <w:lang w:eastAsia="zh-CN" w:bidi="ar"/>
        </w:rPr>
        <w:t xml:space="preserve">投标（响应）文件</w:t>
      </w:r>
      <w:r>
        <w:rPr>
          <w:rFonts w:hint="eastAsia" w:ascii="宋体" w:hAnsi="宋体" w:eastAsia="宋体" w:cs="宋体"/>
          <w:color w:val="auto"/>
          <w:sz w:val="24"/>
          <w:szCs w:val="24"/>
          <w:highlight w:val="none"/>
          <w:shd w:val="clear" w:color="auto" w:fill="ffffff"/>
          <w:lang w:bidi="ar"/>
        </w:rPr>
        <w:t xml:space="preserve">，由此所造成的响应失败或损失由供应商自行负责。</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lang w:bidi="ar"/>
        </w:rPr>
        <w:t xml:space="preserve">7、如不同</w:t>
      </w:r>
      <w:r>
        <w:rPr>
          <w:rFonts w:hint="eastAsia" w:ascii="宋体" w:hAnsi="宋体" w:eastAsia="宋体" w:cs="宋体"/>
          <w:color w:val="auto"/>
          <w:sz w:val="24"/>
          <w:szCs w:val="24"/>
          <w:highlight w:val="none"/>
          <w:shd w:val="clear" w:color="auto" w:fill="ffffff"/>
          <w:lang w:eastAsia="zh-CN" w:bidi="ar"/>
        </w:rPr>
        <w:t xml:space="preserve">投标（响应）文件</w:t>
      </w:r>
      <w:r>
        <w:rPr>
          <w:rFonts w:hint="eastAsia" w:ascii="宋体" w:hAnsi="宋体" w:eastAsia="宋体" w:cs="宋体"/>
          <w:color w:val="auto"/>
          <w:sz w:val="24"/>
          <w:szCs w:val="24"/>
          <w:highlight w:val="none"/>
          <w:shd w:val="clear" w:color="auto" w:fill="ffffff"/>
          <w:lang w:bidi="ar"/>
        </w:rPr>
        <w:t xml:space="preserve">制作机器码一致，则投标</w:t>
      </w:r>
      <w:r>
        <w:rPr>
          <w:rFonts w:hint="eastAsia" w:ascii="宋体" w:hAnsi="宋体" w:eastAsia="宋体" w:cs="宋体"/>
          <w:color w:val="auto"/>
          <w:sz w:val="24"/>
          <w:szCs w:val="24"/>
          <w:highlight w:val="none"/>
          <w:shd w:val="clear" w:color="auto" w:fill="ffffff"/>
          <w:lang w:eastAsia="zh-CN" w:bidi="ar"/>
        </w:rPr>
        <w:t xml:space="preserve">（</w:t>
      </w:r>
      <w:r>
        <w:rPr>
          <w:rFonts w:hint="eastAsia" w:ascii="宋体" w:hAnsi="宋体" w:eastAsia="宋体" w:cs="宋体"/>
          <w:color w:val="auto"/>
          <w:sz w:val="24"/>
          <w:szCs w:val="24"/>
          <w:highlight w:val="none"/>
          <w:shd w:val="clear" w:color="auto" w:fill="ffffff"/>
          <w:lang w:val="en-US" w:eastAsia="zh-CN" w:bidi="ar"/>
        </w:rPr>
        <w:t xml:space="preserve">响应</w:t>
      </w:r>
      <w:r>
        <w:rPr>
          <w:rFonts w:hint="eastAsia" w:ascii="宋体" w:hAnsi="宋体" w:eastAsia="宋体" w:cs="宋体"/>
          <w:color w:val="auto"/>
          <w:sz w:val="24"/>
          <w:szCs w:val="24"/>
          <w:highlight w:val="none"/>
          <w:shd w:val="clear" w:color="auto" w:fill="ffffff"/>
          <w:lang w:eastAsia="zh-CN" w:bidi="ar"/>
        </w:rPr>
        <w:t xml:space="preserve">）</w:t>
      </w:r>
      <w:r>
        <w:rPr>
          <w:rFonts w:hint="eastAsia" w:ascii="宋体" w:hAnsi="宋体" w:eastAsia="宋体" w:cs="宋体"/>
          <w:color w:val="auto"/>
          <w:sz w:val="24"/>
          <w:szCs w:val="24"/>
          <w:highlight w:val="none"/>
          <w:shd w:val="clear" w:color="auto" w:fill="ffffff"/>
          <w:lang w:bidi="ar"/>
        </w:rPr>
        <w:t xml:space="preserve">无效。</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lang w:bidi="ar"/>
        </w:rPr>
        <w:t xml:space="preserve">8、制作</w:t>
      </w:r>
      <w:r>
        <w:rPr>
          <w:rFonts w:hint="eastAsia" w:ascii="宋体" w:hAnsi="宋体" w:eastAsia="宋体" w:cs="宋体"/>
          <w:color w:val="auto"/>
          <w:sz w:val="24"/>
          <w:szCs w:val="24"/>
          <w:highlight w:val="none"/>
          <w:shd w:val="clear" w:color="auto" w:fill="ffffff"/>
          <w:lang w:eastAsia="zh-CN" w:bidi="ar"/>
        </w:rPr>
        <w:t xml:space="preserve">电子投标（响应）文件</w:t>
      </w:r>
      <w:r>
        <w:rPr>
          <w:rFonts w:hint="eastAsia" w:ascii="宋体" w:hAnsi="宋体" w:eastAsia="宋体" w:cs="宋体"/>
          <w:color w:val="auto"/>
          <w:sz w:val="24"/>
          <w:szCs w:val="24"/>
          <w:highlight w:val="none"/>
          <w:shd w:val="clear" w:color="auto" w:fill="ffffff"/>
          <w:lang w:bidi="ar"/>
        </w:rPr>
        <w:t xml:space="preserve">：</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lang w:bidi="ar"/>
        </w:rPr>
        <w:t xml:space="preserve">本项目采用电子招投标形式，请供应商按照《苏采云系统供应商操作手册》（链接：http://www.ccgp-jiangsu.gov.cn/jiangsu/zlxz/ee/ee3a4bc5a3454aa2b0d9312230633ce9.html）进行制作、上传</w:t>
      </w:r>
      <w:r>
        <w:rPr>
          <w:rFonts w:hint="eastAsia" w:ascii="宋体" w:hAnsi="宋体" w:eastAsia="宋体" w:cs="宋体"/>
          <w:color w:val="auto"/>
          <w:sz w:val="24"/>
          <w:szCs w:val="24"/>
          <w:highlight w:val="none"/>
          <w:shd w:val="clear" w:color="auto" w:fill="ffffff"/>
          <w:lang w:eastAsia="zh-CN" w:bidi="ar"/>
        </w:rPr>
        <w:t xml:space="preserve">电子投标（响应）文件</w:t>
      </w:r>
      <w:r>
        <w:rPr>
          <w:rFonts w:hint="eastAsia" w:ascii="宋体" w:hAnsi="宋体" w:eastAsia="宋体" w:cs="宋体"/>
          <w:color w:val="auto"/>
          <w:sz w:val="24"/>
          <w:szCs w:val="24"/>
          <w:highlight w:val="none"/>
          <w:shd w:val="clear" w:color="auto" w:fill="ffffff"/>
          <w:lang w:bidi="ar"/>
        </w:rPr>
        <w:t xml:space="preserve">。</w:t>
      </w:r>
      <w:r>
        <w:rPr>
          <w:rFonts w:hint="eastAsia" w:ascii="宋体" w:hAnsi="宋体" w:eastAsia="宋体" w:cs="宋体"/>
          <w:color w:val="auto"/>
          <w:sz w:val="24"/>
          <w:szCs w:val="24"/>
          <w:highlight w:val="none"/>
          <w:shd w:val="clear" w:color="auto" w:fill="ffffff"/>
          <w:lang w:eastAsia="zh-CN" w:bidi="ar"/>
        </w:rPr>
        <w:t xml:space="preserve">电子投标（响应）文件</w:t>
      </w:r>
      <w:r>
        <w:rPr>
          <w:rFonts w:hint="eastAsia" w:ascii="宋体" w:hAnsi="宋体" w:eastAsia="宋体" w:cs="宋体"/>
          <w:color w:val="auto"/>
          <w:sz w:val="24"/>
          <w:szCs w:val="24"/>
          <w:highlight w:val="none"/>
          <w:shd w:val="clear" w:color="auto" w:fill="ffffff"/>
          <w:lang w:bidi="ar"/>
        </w:rPr>
        <w:t xml:space="preserve">制作完成后请于</w:t>
      </w:r>
      <w:r>
        <w:rPr>
          <w:rFonts w:hint="eastAsia" w:ascii="宋体" w:hAnsi="宋体" w:eastAsia="宋体" w:cs="宋体"/>
          <w:color w:val="auto"/>
          <w:sz w:val="24"/>
          <w:szCs w:val="24"/>
          <w:highlight w:val="none"/>
          <w:shd w:val="clear" w:color="auto" w:fill="ffffff"/>
          <w:lang w:eastAsia="zh-CN" w:bidi="ar"/>
        </w:rPr>
        <w:t xml:space="preserve">投标（响应）文件</w:t>
      </w:r>
      <w:r>
        <w:rPr>
          <w:rFonts w:hint="eastAsia" w:ascii="宋体" w:hAnsi="宋体" w:eastAsia="宋体" w:cs="宋体"/>
          <w:color w:val="auto"/>
          <w:sz w:val="24"/>
          <w:szCs w:val="24"/>
          <w:highlight w:val="none"/>
          <w:shd w:val="clear" w:color="auto" w:fill="ffffff"/>
          <w:lang w:bidi="ar"/>
        </w:rPr>
        <w:t xml:space="preserve">递交截止时间前成功上传至“苏采云”系统，否则视为放弃参加该采购项目。供应商应充分考虑到网络环境、网络带宽等风险因素，如因供应商自身原因造成的</w:t>
      </w:r>
      <w:r>
        <w:rPr>
          <w:rFonts w:hint="eastAsia" w:ascii="宋体" w:hAnsi="宋体" w:eastAsia="宋体" w:cs="宋体"/>
          <w:color w:val="auto"/>
          <w:sz w:val="24"/>
          <w:szCs w:val="24"/>
          <w:highlight w:val="none"/>
          <w:shd w:val="clear" w:color="auto" w:fill="ffffff"/>
          <w:lang w:eastAsia="zh-CN" w:bidi="ar"/>
        </w:rPr>
        <w:t xml:space="preserve">电子投标（响应）文件</w:t>
      </w:r>
      <w:r>
        <w:rPr>
          <w:rFonts w:hint="eastAsia" w:ascii="宋体" w:hAnsi="宋体" w:eastAsia="宋体" w:cs="宋体"/>
          <w:color w:val="auto"/>
          <w:sz w:val="24"/>
          <w:szCs w:val="24"/>
          <w:highlight w:val="none"/>
          <w:shd w:val="clear" w:color="auto" w:fill="ffffff"/>
          <w:lang w:bidi="ar"/>
        </w:rPr>
        <w:t xml:space="preserve">上传不成功由供应商自行承担全部责任。</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lang w:bidi="ar"/>
        </w:rPr>
        <w:t xml:space="preserve">9、本项目为不见面开标项目。线上参加开标会方式：供应商登录“苏采云”系统，点击“开标大厅”，选择对应项目，点击进入不见面开标系统。开标阶段供应商在【供应商解密】环节必须使用CA证书解密</w:t>
      </w:r>
      <w:r>
        <w:rPr>
          <w:rFonts w:hint="eastAsia" w:ascii="宋体" w:hAnsi="宋体" w:eastAsia="宋体" w:cs="宋体"/>
          <w:color w:val="auto"/>
          <w:sz w:val="24"/>
          <w:szCs w:val="24"/>
          <w:highlight w:val="none"/>
          <w:shd w:val="clear" w:color="auto" w:fill="ffffff"/>
          <w:lang w:eastAsia="zh-CN" w:bidi="ar"/>
        </w:rPr>
        <w:t xml:space="preserve">电子投标（响应）文件</w:t>
      </w:r>
      <w:r>
        <w:rPr>
          <w:rFonts w:hint="eastAsia" w:ascii="宋体" w:hAnsi="宋体" w:eastAsia="宋体" w:cs="宋体"/>
          <w:color w:val="auto"/>
          <w:sz w:val="24"/>
          <w:szCs w:val="24"/>
          <w:highlight w:val="none"/>
          <w:shd w:val="clear" w:color="auto" w:fill="ffffff"/>
          <w:lang w:bidi="ar"/>
        </w:rPr>
        <w:t xml:space="preserve">，如在“苏采云”系统规定的时间内未能成功解密的视为放弃参与本项目投标。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lang w:bidi="ar"/>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lang w:bidi="ar"/>
        </w:rPr>
        <w:t xml:space="preserve">11、技术支持：</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lang w:bidi="ar"/>
        </w:rPr>
        <w:t xml:space="preserve">CA技术咨询服务电话：400-608-6099</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lang w:bidi="ar"/>
        </w:rPr>
        <w:t xml:space="preserve">电子签章技术咨询服务电话：15380932027、15371015030 、13675197356、13675197221</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lang w:bidi="ar"/>
        </w:rPr>
        <w:t xml:space="preserve">“苏采云”平台技术咨询电话：</w:t>
      </w:r>
      <w:r>
        <w:rPr>
          <w:rFonts w:hint="eastAsia" w:ascii="宋体" w:hAnsi="宋体" w:eastAsia="宋体" w:cs="宋体"/>
          <w:color w:val="auto"/>
          <w:sz w:val="24"/>
          <w:szCs w:val="24"/>
          <w:highlight w:val="none"/>
          <w:shd w:val="clear" w:color="auto" w:fill="ffffff"/>
          <w:lang w:eastAsia="zh-CN" w:bidi="ar"/>
        </w:rPr>
        <w:t xml:space="preserve">13914088964</w:t>
      </w:r>
      <w:r>
        <w:rPr>
          <w:rFonts w:hint="eastAsia" w:ascii="宋体" w:hAnsi="宋体" w:eastAsia="宋体" w:cs="宋体"/>
          <w:color w:val="auto"/>
          <w:sz w:val="24"/>
          <w:szCs w:val="24"/>
          <w:highlight w:val="none"/>
          <w:shd w:val="clear" w:color="auto" w:fill="ffffff"/>
          <w:lang w:bidi="ar"/>
        </w:rPr>
        <w:t xml:space="preserve">、0519-86722802、13914088964、18261002950</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lang w:bidi="ar"/>
        </w:rPr>
        <w:t xml:space="preserve">12、根据《政府采购促进中小企业发展管理办法》（财库〔2020〕46号）及《中小企业划型标准规定》（工信部联企业〔2011〕300号），本采购标的对应的中小企业划分标准所属行业为：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color w:val="auto"/>
          <w:sz w:val="24"/>
          <w:szCs w:val="24"/>
          <w:highlight w:val="none"/>
          <w:shd w:val="clear" w:color="auto" w:fill="ffffff"/>
          <w:lang w:eastAsia="zh-CN" w:bidi="ar"/>
        </w:rPr>
        <w:t xml:space="preserve">租赁和商务服务业</w:t>
      </w:r>
      <w:r>
        <w:rPr>
          <w:rFonts w:hint="eastAsia" w:ascii="宋体" w:hAnsi="宋体" w:eastAsia="宋体" w:cs="宋体"/>
          <w:color w:val="auto"/>
          <w:sz w:val="24"/>
          <w:szCs w:val="24"/>
          <w:highlight w:val="none"/>
          <w:shd w:val="clear" w:color="auto" w:fill="ffffff"/>
          <w:lang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lang w:bidi="ar"/>
        </w:rPr>
        <w:t xml:space="preserve">13、本项目支持政府采购合同信用融资。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lang w:bidi="ar"/>
        </w:rPr>
        <w:t xml:space="preserve">14、政府采购监督电话：</w:t>
      </w:r>
      <w:r>
        <w:rPr>
          <w:rFonts w:hint="eastAsia" w:ascii="宋体" w:hAnsi="宋体" w:eastAsia="宋体" w:cs="宋体"/>
          <w:color w:val="auto"/>
          <w:sz w:val="24"/>
          <w:szCs w:val="24"/>
          <w:highlight w:val="none"/>
          <w:shd w:val="clear" w:color="auto" w:fill="ffffff"/>
          <w:lang w:eastAsia="zh-CN" w:bidi="ar"/>
        </w:rPr>
        <w:t xml:space="preserve">0512-68616651</w:t>
      </w:r>
      <w:r>
        <w:rPr>
          <w:rFonts w:hint="eastAsia" w:ascii="宋体" w:hAnsi="宋体" w:eastAsia="宋体" w:cs="宋体"/>
          <w:color w:val="auto"/>
          <w:sz w:val="24"/>
          <w:szCs w:val="24"/>
          <w:highlight w:val="none"/>
          <w:shd w:val="clear" w:color="auto" w:fill="ffffff"/>
          <w:lang w:bidi="ar"/>
        </w:rPr>
        <w:t xml:space="preserve">。</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817"/>
          <w:rFonts w:hint="eastAsia" w:ascii="宋体" w:hAnsi="宋体" w:eastAsia="宋体" w:cs="宋体"/>
          <w:color w:val="auto"/>
          <w:sz w:val="24"/>
          <w:szCs w:val="24"/>
          <w:highlight w:val="none"/>
          <w:shd w:val="clear" w:color="auto" w:fill="ffffff"/>
        </w:rPr>
        <w:t xml:space="preserve">八、凡对本次采购提出询问，请按以下方式联系。</w:t>
      </w:r>
      <w:r/>
    </w:p>
    <w:p>
      <w:pPr>
        <w:pStyle w:val="813"/>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1</w:t>
      </w:r>
      <w:r>
        <w:rPr>
          <w:rFonts w:hint="eastAsia" w:ascii="宋体" w:hAnsi="宋体" w:eastAsia="宋体" w:cs="宋体"/>
          <w:color w:val="auto"/>
          <w:szCs w:val="24"/>
          <w:highlight w:val="none"/>
          <w:shd w:val="clear" w:color="auto" w:fill="ffffff"/>
          <w:lang w:eastAsia="zh-CN"/>
        </w:rPr>
        <w:t xml:space="preserve">.</w:t>
      </w:r>
      <w:r>
        <w:rPr>
          <w:rFonts w:hint="eastAsia" w:ascii="宋体" w:hAnsi="宋体" w:eastAsia="宋体" w:cs="宋体"/>
          <w:color w:val="auto"/>
          <w:szCs w:val="24"/>
          <w:highlight w:val="none"/>
          <w:shd w:val="clear" w:color="auto" w:fill="ffffff"/>
        </w:rPr>
        <w:t xml:space="preserve">采购人信息</w:t>
      </w:r>
      <w:r/>
    </w:p>
    <w:p>
      <w:pPr>
        <w:pStyle w:val="813"/>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单位名称：</w:t>
      </w:r>
      <w:r>
        <w:rPr>
          <w:rFonts w:hint="eastAsia" w:ascii="宋体" w:hAnsi="宋体" w:eastAsia="宋体" w:cs="宋体"/>
          <w:color w:val="auto"/>
          <w:szCs w:val="24"/>
          <w:highlight w:val="none"/>
          <w:shd w:val="clear" w:color="auto" w:fill="ffffff"/>
          <w:lang w:eastAsia="zh-CN"/>
        </w:rPr>
        <w:t xml:space="preserve">苏州市第五人民医院</w:t>
      </w:r>
      <w:r/>
    </w:p>
    <w:p>
      <w:pPr>
        <w:pStyle w:val="813"/>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单位地址：苏州市</w:t>
      </w:r>
      <w:r>
        <w:rPr>
          <w:rFonts w:hint="eastAsia" w:ascii="宋体" w:hAnsi="宋体" w:eastAsia="宋体" w:cs="宋体"/>
          <w:color w:val="auto"/>
          <w:szCs w:val="24"/>
          <w:highlight w:val="none"/>
          <w:shd w:val="clear" w:color="auto" w:fill="ffffff"/>
          <w:lang w:val="en-US" w:eastAsia="zh-CN"/>
        </w:rPr>
        <w:t xml:space="preserve">广前路10号</w:t>
      </w:r>
      <w:r/>
    </w:p>
    <w:p>
      <w:pPr>
        <w:pStyle w:val="813"/>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lang w:eastAsia="zh-CN"/>
        </w:rPr>
        <w:outlineLvl w:val="9"/>
      </w:pPr>
      <w:r>
        <w:rPr>
          <w:rFonts w:hint="eastAsia" w:ascii="宋体" w:hAnsi="宋体" w:eastAsia="宋体" w:cs="宋体"/>
          <w:color w:val="auto"/>
          <w:szCs w:val="24"/>
          <w:highlight w:val="none"/>
          <w:shd w:val="clear" w:color="auto" w:fill="ffffff"/>
        </w:rPr>
        <w:t xml:space="preserve">联系人：</w:t>
      </w:r>
      <w:r>
        <w:rPr>
          <w:rFonts w:hint="eastAsia" w:ascii="宋体" w:hAnsi="宋体" w:eastAsia="宋体" w:cs="宋体"/>
          <w:color w:val="auto"/>
          <w:szCs w:val="24"/>
          <w:highlight w:val="none"/>
          <w:shd w:val="clear" w:color="auto" w:fill="ffffff"/>
          <w:lang w:eastAsia="zh-CN"/>
        </w:rPr>
        <w:t xml:space="preserve">钮武平</w:t>
      </w:r>
      <w:r/>
    </w:p>
    <w:p>
      <w:pPr>
        <w:pStyle w:val="813"/>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lang w:eastAsia="zh-CN"/>
        </w:rPr>
        <w:outlineLvl w:val="9"/>
      </w:pPr>
      <w:r>
        <w:rPr>
          <w:rFonts w:hint="eastAsia" w:ascii="宋体" w:hAnsi="宋体" w:eastAsia="宋体" w:cs="宋体"/>
          <w:color w:val="auto"/>
          <w:szCs w:val="24"/>
          <w:highlight w:val="none"/>
          <w:shd w:val="clear" w:color="auto" w:fill="ffffff"/>
        </w:rPr>
        <w:t xml:space="preserve">联系电话：</w:t>
      </w:r>
      <w:r>
        <w:rPr>
          <w:rFonts w:hint="eastAsia" w:ascii="宋体" w:hAnsi="宋体" w:eastAsia="宋体" w:cs="宋体"/>
          <w:color w:val="auto"/>
          <w:szCs w:val="24"/>
          <w:highlight w:val="none"/>
          <w:shd w:val="clear" w:color="auto" w:fill="ffffff"/>
          <w:lang w:eastAsia="zh-CN"/>
        </w:rPr>
        <w:t xml:space="preserve">0512-87806034</w:t>
      </w:r>
      <w:r/>
    </w:p>
    <w:p>
      <w:pPr>
        <w:pStyle w:val="813"/>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2</w:t>
      </w:r>
      <w:r>
        <w:rPr>
          <w:rFonts w:hint="eastAsia" w:ascii="宋体" w:hAnsi="宋体" w:eastAsia="宋体" w:cs="宋体"/>
          <w:color w:val="auto"/>
          <w:szCs w:val="24"/>
          <w:highlight w:val="none"/>
          <w:shd w:val="clear" w:color="auto" w:fill="ffffff"/>
          <w:lang w:eastAsia="zh-CN"/>
        </w:rPr>
        <w:t xml:space="preserve">.</w:t>
      </w:r>
      <w:r>
        <w:rPr>
          <w:rFonts w:hint="eastAsia" w:ascii="宋体" w:hAnsi="宋体" w:eastAsia="宋体" w:cs="宋体"/>
          <w:color w:val="auto"/>
          <w:szCs w:val="24"/>
          <w:highlight w:val="none"/>
          <w:shd w:val="clear" w:color="auto" w:fill="ffffff"/>
        </w:rPr>
        <w:t xml:space="preserve">采购代理机构信息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lang w:bidi="ar"/>
        </w:rPr>
        <w:t xml:space="preserve">单位名称：苏州诚和招投标咨询有限公司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lang w:bidi="ar"/>
        </w:rPr>
        <w:t xml:space="preserve">单位地址：苏州市竹辉路477号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lang w:bidi="ar"/>
        </w:rPr>
        <w:t xml:space="preserve">联系人：沈川渝、邬汝超、张萱</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lang w:bidi="ar"/>
        </w:rPr>
        <w:t xml:space="preserve">联系电话：0512-65161672</w:t>
      </w:r>
      <w:r/>
    </w:p>
    <w:p>
      <w:pPr>
        <w:pStyle w:val="813"/>
        <w:ind w:firstLine="480"/>
        <w:keepLines w:val="0"/>
        <w:keepNext w:val="0"/>
        <w:pageBreakBefore w:val="0"/>
        <w:spacing w:beforeAutospacing="0" w:afterAutospacing="0" w:line="360" w:lineRule="auto"/>
        <w:shd w:val="clear" w:color="auto" w:fill="ffffff"/>
        <w:widowControl/>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3.项目联系方式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lang w:bidi="ar"/>
        </w:rPr>
        <w:t xml:space="preserve">项目联系人：沈川渝、邬汝超、张萱</w:t>
      </w:r>
      <w:r/>
    </w:p>
    <w:p>
      <w:pPr>
        <w:ind w:firstLine="480"/>
        <w:jc w:val="left"/>
        <w:keepLines w:val="0"/>
        <w:keepNext w:val="0"/>
        <w:pageBreakBefore w:val="0"/>
        <w:spacing w:line="360" w:lineRule="auto"/>
        <w:widowControl/>
        <w:rPr>
          <w:color w:val="auto"/>
          <w:highlight w:val="none"/>
        </w:rPr>
        <w:outlineLvl w:val="9"/>
      </w:pPr>
      <w:r>
        <w:rPr>
          <w:rFonts w:hint="eastAsia" w:ascii="宋体" w:hAnsi="宋体" w:eastAsia="宋体" w:cs="宋体"/>
          <w:color w:val="auto"/>
          <w:sz w:val="24"/>
          <w:szCs w:val="24"/>
          <w:highlight w:val="none"/>
          <w:shd w:val="clear" w:color="auto" w:fill="ffffff"/>
          <w:lang w:bidi="ar"/>
        </w:rPr>
        <w:t xml:space="preserve">电话：0512-65161672</w:t>
      </w:r>
      <w:r>
        <w:rPr>
          <w:color w:val="auto"/>
          <w:highlight w:val="none"/>
        </w:rPr>
        <w:br w:type="page" w:clear="all"/>
      </w:r>
      <w:r/>
    </w:p>
    <w:p>
      <w:pPr>
        <w:jc w:val="center"/>
        <w:keepLines/>
        <w:keepNext/>
        <w:pageBreakBefore w:val="0"/>
        <w:spacing w:line="579" w:lineRule="auto"/>
        <w:widowControl w:val="off"/>
        <w:rPr>
          <w:rFonts w:hint="eastAsia" w:ascii="宋体" w:hAnsi="宋体" w:eastAsia="宋体"/>
          <w:color w:val="auto"/>
          <w:sz w:val="52"/>
          <w:highlight w:val="none"/>
        </w:rPr>
        <w:outlineLvl w:val="9"/>
      </w:pPr>
      <w:r/>
      <w:bookmarkStart w:id="2" w:name="_Toc8100"/>
      <w:r/>
      <w:r/>
    </w:p>
    <w:p>
      <w:pPr>
        <w:jc w:val="center"/>
        <w:keepLines/>
        <w:keepNext/>
        <w:pageBreakBefore w:val="0"/>
        <w:spacing w:line="579" w:lineRule="auto"/>
        <w:widowControl w:val="off"/>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jc w:val="center"/>
        <w:keepLines/>
        <w:keepNext/>
        <w:pageBreakBefore w:val="0"/>
        <w:spacing w:line="579" w:lineRule="auto"/>
        <w:widowControl w:val="off"/>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pStyle w:val="779"/>
        <w:jc w:val="center"/>
        <w:keepLines/>
        <w:keepNext/>
        <w:pageBreakBefore w:val="0"/>
        <w:spacing w:before="0" w:after="0" w:line="360" w:lineRule="auto"/>
        <w:widowControl w:val="off"/>
        <w:rPr>
          <w:rFonts w:hint="eastAsia" w:ascii="宋体" w:hAnsi="宋体" w:eastAsia="宋体"/>
          <w:color w:val="auto"/>
          <w:sz w:val="52"/>
          <w:highlight w:val="none"/>
        </w:rPr>
      </w:pPr>
      <w:r/>
      <w:bookmarkStart w:id="3" w:name="_Toc16397"/>
      <w:r>
        <w:rPr>
          <w:rFonts w:hint="eastAsia" w:ascii="宋体" w:hAnsi="宋体" w:eastAsia="宋体"/>
          <w:color w:val="auto"/>
          <w:sz w:val="52"/>
          <w:highlight w:val="none"/>
        </w:rPr>
        <w:t xml:space="preserve">第二章 供应商须知</w:t>
      </w:r>
      <w:bookmarkEnd w:id="2"/>
      <w:r/>
      <w:bookmarkEnd w:id="3"/>
      <w:r/>
      <w:r/>
    </w:p>
    <w:p>
      <w:pPr>
        <w:rPr>
          <w:rFonts w:hint="eastAsia" w:ascii="宋体" w:hAnsi="宋体" w:eastAsia="宋体"/>
          <w:color w:val="auto"/>
          <w:sz w:val="52"/>
          <w:highlight w:val="none"/>
        </w:rPr>
      </w:pPr>
      <w:r>
        <w:rPr>
          <w:rFonts w:hint="eastAsia" w:ascii="宋体" w:hAnsi="宋体" w:eastAsia="宋体"/>
          <w:color w:val="auto"/>
          <w:sz w:val="52"/>
          <w:highlight w:val="none"/>
        </w:rPr>
        <w:br w:type="page" w:clear="all"/>
      </w:r>
      <w:r/>
    </w:p>
    <w:p>
      <w:pPr>
        <w:ind w:firstLine="482"/>
        <w:keepLines w:val="0"/>
        <w:keepNext w:val="0"/>
        <w:pageBreakBefore w:val="0"/>
        <w:spacing w:line="360" w:lineRule="auto"/>
        <w:rPr>
          <w:rFonts w:hint="eastAsia" w:ascii="宋体" w:hAnsi="宋体" w:eastAsia="宋体" w:cs="Times New Roman"/>
          <w:b/>
          <w:bCs/>
          <w:color w:val="auto"/>
          <w:sz w:val="24"/>
          <w:szCs w:val="20"/>
          <w:highlight w:val="none"/>
          <w:shd w:val="clear" w:color="auto" w:fill="ffffff"/>
        </w:rPr>
        <w:outlineLvl w:val="9"/>
      </w:pPr>
      <w:r>
        <w:rPr>
          <w:rFonts w:hint="eastAsia" w:ascii="宋体" w:hAnsi="宋体" w:eastAsia="宋体" w:cs="Times New Roman"/>
          <w:b/>
          <w:bCs/>
          <w:color w:val="auto"/>
          <w:sz w:val="24"/>
          <w:szCs w:val="20"/>
          <w:highlight w:val="none"/>
          <w:shd w:val="clear" w:color="auto" w:fill="ffffff"/>
        </w:rPr>
        <w:t xml:space="preserve">A.说明和释义</w:t>
      </w:r>
      <w:r/>
    </w:p>
    <w:p>
      <w:pPr>
        <w:ind w:firstLine="480"/>
        <w:keepLines w:val="0"/>
        <w:keepNext w:val="0"/>
        <w:pageBreakBefore w:val="0"/>
        <w:spacing w:line="360" w:lineRule="auto"/>
        <w:rPr>
          <w:rFonts w:hint="eastAsia" w:ascii="宋体" w:hAnsi="宋体" w:eastAsia="宋体"/>
          <w:b/>
          <w:color w:val="auto"/>
          <w:sz w:val="24"/>
          <w:szCs w:val="24"/>
          <w:highlight w:val="none"/>
        </w:rPr>
        <w:outlineLvl w:val="9"/>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rPr>
        <w:t xml:space="preserve">说明</w:t>
      </w:r>
      <w:r/>
    </w:p>
    <w:p>
      <w:pPr>
        <w:pStyle w:val="791"/>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ascii="宋体" w:hAnsi="宋体" w:eastAsia="宋体"/>
          <w:color w:val="auto"/>
          <w:szCs w:val="24"/>
          <w:highlight w:val="none"/>
        </w:rPr>
        <w:t xml:space="preserve">1.1</w:t>
      </w:r>
      <w:r>
        <w:rPr>
          <w:rFonts w:hint="eastAsia" w:ascii="宋体" w:hAnsi="宋体" w:eastAsia="宋体"/>
          <w:color w:val="auto"/>
          <w:szCs w:val="24"/>
          <w:highlight w:val="none"/>
        </w:rPr>
        <w:t xml:space="preserve">本采购文件仅适用于</w:t>
      </w:r>
      <w:bookmarkStart w:id="4" w:name="_Hlk193371863"/>
      <w:r>
        <w:rPr>
          <w:rFonts w:hint="eastAsia" w:ascii="宋体" w:hAnsi="宋体" w:eastAsia="宋体"/>
          <w:color w:val="auto"/>
          <w:szCs w:val="24"/>
          <w:highlight w:val="none"/>
        </w:rPr>
        <w:t xml:space="preserve">苏州诚和招投标咨询有限公司</w:t>
      </w:r>
      <w:bookmarkEnd w:id="4"/>
      <w:r>
        <w:rPr>
          <w:rFonts w:hint="eastAsia" w:ascii="宋体" w:hAnsi="宋体" w:eastAsia="宋体"/>
          <w:color w:val="auto"/>
          <w:szCs w:val="24"/>
          <w:highlight w:val="none"/>
        </w:rPr>
        <w:t xml:space="preserve">组织的采购活动。</w:t>
      </w:r>
      <w:r/>
    </w:p>
    <w:p>
      <w:pPr>
        <w:pStyle w:val="791"/>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ascii="宋体" w:hAnsi="宋体" w:eastAsia="宋体"/>
          <w:color w:val="auto"/>
          <w:szCs w:val="24"/>
          <w:highlight w:val="none"/>
        </w:rPr>
        <w:t xml:space="preserve">1.2</w:t>
      </w:r>
      <w:r>
        <w:rPr>
          <w:rFonts w:hint="eastAsia" w:ascii="宋体" w:hAnsi="宋体" w:eastAsia="宋体"/>
          <w:color w:val="auto"/>
          <w:szCs w:val="24"/>
          <w:highlight w:val="none"/>
        </w:rPr>
        <w:t xml:space="preserve">本次采购活动及因本次采购产生的合同受中国法律制约和保护。</w:t>
      </w:r>
      <w:r/>
    </w:p>
    <w:p>
      <w:pPr>
        <w:pStyle w:val="791"/>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ascii="宋体" w:hAnsi="宋体" w:eastAsia="宋体"/>
          <w:color w:val="auto"/>
          <w:szCs w:val="24"/>
          <w:highlight w:val="none"/>
        </w:rPr>
        <w:t xml:space="preserve">1.3</w:t>
      </w:r>
      <w:r>
        <w:rPr>
          <w:rFonts w:hint="eastAsia" w:ascii="宋体" w:hAnsi="宋体" w:eastAsia="宋体"/>
          <w:color w:val="auto"/>
          <w:szCs w:val="24"/>
          <w:highlight w:val="none"/>
        </w:rPr>
        <w:t xml:space="preserve">本采购文件的解释权属于</w:t>
      </w:r>
      <w:bookmarkStart w:id="5" w:name="_Hlk193371880"/>
      <w:r>
        <w:rPr>
          <w:rFonts w:hint="eastAsia" w:ascii="宋体" w:hAnsi="宋体" w:eastAsia="宋体"/>
          <w:color w:val="auto"/>
          <w:szCs w:val="24"/>
          <w:highlight w:val="none"/>
        </w:rPr>
        <w:t xml:space="preserve">苏州诚和招投标咨询有限公司</w:t>
      </w:r>
      <w:bookmarkEnd w:id="5"/>
      <w:r>
        <w:rPr>
          <w:rFonts w:hint="eastAsia" w:ascii="宋体" w:hAnsi="宋体" w:eastAsia="宋体"/>
          <w:color w:val="auto"/>
          <w:szCs w:val="24"/>
          <w:highlight w:val="none"/>
        </w:rPr>
        <w:t xml:space="preserve">。</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rPr>
        <w:t xml:space="preserve">词语释义</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2.1</w:t>
      </w:r>
      <w:r>
        <w:rPr>
          <w:rFonts w:hint="eastAsia" w:ascii="宋体" w:hAnsi="宋体" w:eastAsia="宋体"/>
          <w:color w:val="auto"/>
          <w:sz w:val="24"/>
          <w:szCs w:val="24"/>
          <w:highlight w:val="none"/>
          <w:shd w:val="clear" w:color="auto" w:fill="ffffff"/>
        </w:rPr>
        <w:t xml:space="preserve">采购人：指依法进行政府采购的国家机关、事业单位、团体组织。</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hint="eastAsia" w:ascii="宋体" w:hAnsi="宋体" w:eastAsia="宋体"/>
          <w:color w:val="auto"/>
          <w:sz w:val="24"/>
          <w:szCs w:val="24"/>
          <w:highlight w:val="none"/>
          <w:shd w:val="clear" w:color="auto" w:fill="ffffff"/>
        </w:rPr>
        <w:t xml:space="preserve">2.2采购代理机构：指依法接受采购人委托，从事货物、工程和服务等政府采购代理业务的社会中介机构。</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3供应商：</w:t>
      </w:r>
      <w:r>
        <w:rPr>
          <w:rFonts w:ascii="宋体" w:hAnsi="宋体" w:eastAsia="宋体"/>
          <w:color w:val="auto"/>
          <w:sz w:val="24"/>
          <w:szCs w:val="24"/>
          <w:highlight w:val="none"/>
          <w:shd w:val="clear" w:color="auto" w:fill="ffffff"/>
        </w:rPr>
        <w:t xml:space="preserve">指响应招标、参加投标竞争的法人、其他组织或者自然人。</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4响应：供应商根据采购人或采购代理机构发布的</w:t>
      </w:r>
      <w:r>
        <w:rPr>
          <w:rFonts w:hint="eastAsia" w:ascii="宋体" w:hAnsi="宋体" w:eastAsia="宋体"/>
          <w:color w:val="auto"/>
          <w:sz w:val="24"/>
          <w:szCs w:val="24"/>
          <w:highlight w:val="none"/>
          <w:shd w:val="clear" w:color="auto" w:fill="ffffff"/>
          <w:lang w:eastAsia="zh-CN"/>
        </w:rPr>
        <w:t xml:space="preserve">采购文件</w:t>
      </w:r>
      <w:r>
        <w:rPr>
          <w:rFonts w:hint="eastAsia" w:ascii="宋体" w:hAnsi="宋体" w:eastAsia="宋体"/>
          <w:color w:val="auto"/>
          <w:sz w:val="24"/>
          <w:szCs w:val="24"/>
          <w:highlight w:val="none"/>
          <w:shd w:val="clear" w:color="auto" w:fill="ffffff"/>
        </w:rPr>
        <w:t xml:space="preserve">，编制</w:t>
      </w:r>
      <w:r>
        <w:rPr>
          <w:rFonts w:hint="eastAsia" w:ascii="宋体" w:hAnsi="宋体" w:eastAsia="宋体"/>
          <w:color w:val="auto"/>
          <w:sz w:val="24"/>
          <w:szCs w:val="24"/>
          <w:highlight w:val="none"/>
          <w:shd w:val="clear" w:color="auto" w:fill="ffffff"/>
          <w:lang w:eastAsia="zh-CN"/>
        </w:rPr>
        <w:t xml:space="preserve">投标文件</w:t>
      </w:r>
      <w:r>
        <w:rPr>
          <w:rFonts w:hint="eastAsia" w:ascii="宋体" w:hAnsi="宋体" w:eastAsia="宋体"/>
          <w:color w:val="auto"/>
          <w:sz w:val="24"/>
          <w:szCs w:val="24"/>
          <w:highlight w:val="none"/>
          <w:shd w:val="clear" w:color="auto" w:fill="ffffff"/>
        </w:rPr>
        <w:t xml:space="preserve">并按规定投标的行为。</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5合同：采供双方根据</w:t>
      </w:r>
      <w:r>
        <w:rPr>
          <w:rFonts w:hint="eastAsia" w:ascii="宋体" w:hAnsi="宋体" w:eastAsia="宋体"/>
          <w:color w:val="auto"/>
          <w:sz w:val="24"/>
          <w:szCs w:val="24"/>
          <w:highlight w:val="none"/>
          <w:shd w:val="clear" w:color="auto" w:fill="ffffff"/>
          <w:lang w:eastAsia="zh-CN"/>
        </w:rPr>
        <w:t xml:space="preserve">采购文件</w:t>
      </w:r>
      <w:r>
        <w:rPr>
          <w:rFonts w:hint="eastAsia" w:ascii="宋体" w:hAnsi="宋体" w:eastAsia="宋体"/>
          <w:color w:val="auto"/>
          <w:sz w:val="24"/>
          <w:szCs w:val="24"/>
          <w:highlight w:val="none"/>
          <w:shd w:val="clear" w:color="auto" w:fill="ffffff"/>
        </w:rPr>
        <w:t xml:space="preserve">和</w:t>
      </w:r>
      <w:r>
        <w:rPr>
          <w:rFonts w:hint="eastAsia" w:ascii="宋体" w:hAnsi="宋体" w:eastAsia="宋体"/>
          <w:color w:val="auto"/>
          <w:sz w:val="24"/>
          <w:szCs w:val="24"/>
          <w:highlight w:val="none"/>
          <w:shd w:val="clear" w:color="auto" w:fill="ffffff"/>
          <w:lang w:val="en-US" w:eastAsia="zh-CN"/>
        </w:rPr>
        <w:t xml:space="preserve">中标</w:t>
      </w:r>
      <w:r>
        <w:rPr>
          <w:rFonts w:hint="eastAsia" w:ascii="宋体" w:hAnsi="宋体" w:eastAsia="宋体"/>
          <w:color w:val="auto"/>
          <w:sz w:val="24"/>
          <w:szCs w:val="24"/>
          <w:highlight w:val="none"/>
          <w:shd w:val="clear" w:color="auto" w:fill="ffffff"/>
        </w:rPr>
        <w:t xml:space="preserve">的</w:t>
      </w:r>
      <w:r>
        <w:rPr>
          <w:rFonts w:hint="eastAsia" w:ascii="宋体" w:hAnsi="宋体" w:eastAsia="宋体"/>
          <w:color w:val="auto"/>
          <w:sz w:val="24"/>
          <w:szCs w:val="24"/>
          <w:highlight w:val="none"/>
          <w:shd w:val="clear" w:color="auto" w:fill="ffffff"/>
          <w:lang w:val="en-US" w:eastAsia="zh-CN"/>
        </w:rPr>
        <w:t xml:space="preserve">投标（响应）文件</w:t>
      </w:r>
      <w:r>
        <w:rPr>
          <w:rFonts w:hint="eastAsia" w:ascii="宋体" w:hAnsi="宋体" w:eastAsia="宋体"/>
          <w:color w:val="auto"/>
          <w:sz w:val="24"/>
          <w:szCs w:val="24"/>
          <w:highlight w:val="none"/>
          <w:shd w:val="clear" w:color="auto" w:fill="ffffff"/>
        </w:rPr>
        <w:t xml:space="preserve">及</w:t>
      </w:r>
      <w:r>
        <w:rPr>
          <w:rFonts w:hint="eastAsia" w:ascii="宋体" w:hAnsi="宋体" w:eastAsia="宋体"/>
          <w:color w:val="auto"/>
          <w:sz w:val="24"/>
          <w:szCs w:val="24"/>
          <w:highlight w:val="none"/>
          <w:shd w:val="clear" w:color="auto" w:fill="ffffff"/>
          <w:lang w:val="en-US" w:eastAsia="zh-CN"/>
        </w:rPr>
        <w:t xml:space="preserve">中标（成交）通知书</w:t>
      </w:r>
      <w:r>
        <w:rPr>
          <w:rFonts w:hint="eastAsia" w:ascii="宋体" w:hAnsi="宋体" w:eastAsia="宋体"/>
          <w:color w:val="auto"/>
          <w:sz w:val="24"/>
          <w:szCs w:val="24"/>
          <w:highlight w:val="none"/>
          <w:shd w:val="clear" w:color="auto" w:fill="ffffff"/>
        </w:rPr>
        <w:t xml:space="preserve">规定的内容签署的以书面形式所达成的协议，包括所有的附件、附录和构成协议的所有文件。</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6甲方（采购人）：合同中明确规定的实际购买货物和服务的法人或其他组织和自然人。</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7乙方（供应商）：合同中规定的向采购人提供货物和服务的法人或其他组织和自然人。</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8</w:t>
      </w:r>
      <w:r>
        <w:rPr>
          <w:rFonts w:ascii="宋体" w:hAnsi="宋体" w:eastAsia="宋体"/>
          <w:color w:val="auto"/>
          <w:sz w:val="24"/>
          <w:szCs w:val="24"/>
          <w:highlight w:val="none"/>
          <w:shd w:val="clear" w:color="auto" w:fill="ffffff"/>
        </w:rPr>
        <w:t xml:space="preserve">货物</w:t>
      </w:r>
      <w:r>
        <w:rPr>
          <w:rFonts w:hint="eastAsia" w:ascii="宋体" w:hAnsi="宋体" w:eastAsia="宋体"/>
          <w:color w:val="auto"/>
          <w:sz w:val="24"/>
          <w:szCs w:val="24"/>
          <w:highlight w:val="none"/>
          <w:shd w:val="clear" w:color="auto" w:fill="ffffff"/>
        </w:rPr>
        <w:t xml:space="preserve">：</w:t>
      </w:r>
      <w:r>
        <w:rPr>
          <w:rFonts w:ascii="宋体" w:hAnsi="宋体" w:eastAsia="宋体"/>
          <w:color w:val="auto"/>
          <w:sz w:val="24"/>
          <w:szCs w:val="24"/>
          <w:highlight w:val="none"/>
          <w:shd w:val="clear" w:color="auto" w:fill="ffffff"/>
        </w:rPr>
        <w:t xml:space="preserve">系指</w:t>
      </w:r>
      <w:r>
        <w:rPr>
          <w:rFonts w:hint="eastAsia" w:ascii="宋体" w:hAnsi="宋体" w:eastAsia="宋体"/>
          <w:color w:val="auto"/>
          <w:sz w:val="24"/>
          <w:szCs w:val="24"/>
          <w:highlight w:val="none"/>
          <w:shd w:val="clear" w:color="auto" w:fill="ffffff"/>
        </w:rPr>
        <w:t xml:space="preserve">乙</w:t>
      </w:r>
      <w:r>
        <w:rPr>
          <w:rFonts w:ascii="宋体" w:hAnsi="宋体" w:eastAsia="宋体"/>
          <w:color w:val="auto"/>
          <w:sz w:val="24"/>
          <w:szCs w:val="24"/>
          <w:highlight w:val="none"/>
          <w:shd w:val="clear" w:color="auto" w:fill="ffffff"/>
        </w:rPr>
        <w:t xml:space="preserve">方按</w:t>
      </w:r>
      <w:r>
        <w:rPr>
          <w:rFonts w:hint="eastAsia" w:ascii="宋体" w:hAnsi="宋体" w:eastAsia="宋体"/>
          <w:color w:val="auto"/>
          <w:sz w:val="24"/>
          <w:szCs w:val="24"/>
          <w:highlight w:val="none"/>
          <w:shd w:val="clear" w:color="auto" w:fill="ffffff"/>
          <w:lang w:eastAsia="zh-CN"/>
        </w:rPr>
        <w:t xml:space="preserve">采购文件</w:t>
      </w:r>
      <w:r>
        <w:rPr>
          <w:rFonts w:ascii="宋体" w:hAnsi="宋体" w:eastAsia="宋体"/>
          <w:color w:val="auto"/>
          <w:sz w:val="24"/>
          <w:szCs w:val="24"/>
          <w:highlight w:val="none"/>
          <w:shd w:val="clear" w:color="auto" w:fill="ffffff"/>
        </w:rPr>
        <w:t xml:space="preserve">规定，</w:t>
      </w:r>
      <w:r>
        <w:rPr>
          <w:rFonts w:hint="eastAsia" w:ascii="宋体" w:hAnsi="宋体" w:eastAsia="宋体"/>
          <w:color w:val="auto"/>
          <w:sz w:val="24"/>
          <w:szCs w:val="24"/>
          <w:highlight w:val="none"/>
          <w:shd w:val="clear" w:color="auto" w:fill="ffffff"/>
        </w:rPr>
        <w:t xml:space="preserve">应</w:t>
      </w:r>
      <w:r>
        <w:rPr>
          <w:rFonts w:ascii="宋体" w:hAnsi="宋体" w:eastAsia="宋体"/>
          <w:color w:val="auto"/>
          <w:sz w:val="24"/>
          <w:szCs w:val="24"/>
          <w:highlight w:val="none"/>
          <w:shd w:val="clear" w:color="auto" w:fill="ffffff"/>
        </w:rPr>
        <w:t xml:space="preserve">向</w:t>
      </w:r>
      <w:r>
        <w:rPr>
          <w:rFonts w:hint="eastAsia" w:ascii="宋体" w:hAnsi="宋体" w:eastAsia="宋体"/>
          <w:color w:val="auto"/>
          <w:sz w:val="24"/>
          <w:szCs w:val="24"/>
          <w:highlight w:val="none"/>
          <w:shd w:val="clear" w:color="auto" w:fill="ffffff"/>
        </w:rPr>
        <w:t xml:space="preserve">甲</w:t>
      </w:r>
      <w:r>
        <w:rPr>
          <w:rFonts w:ascii="宋体" w:hAnsi="宋体" w:eastAsia="宋体"/>
          <w:color w:val="auto"/>
          <w:sz w:val="24"/>
          <w:szCs w:val="24"/>
          <w:highlight w:val="none"/>
          <w:shd w:val="clear" w:color="auto" w:fill="ffffff"/>
        </w:rPr>
        <w:t xml:space="preserve">方提供的一切设备、备品、备件、工具、手册及其它有关技术资料和材料。</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hint="eastAsia" w:ascii="宋体" w:hAnsi="宋体" w:eastAsia="宋体"/>
          <w:color w:val="auto"/>
          <w:sz w:val="24"/>
          <w:szCs w:val="24"/>
          <w:highlight w:val="none"/>
          <w:shd w:val="clear" w:color="auto" w:fill="ffffff"/>
        </w:rPr>
        <w:t xml:space="preserve">2.9</w:t>
      </w:r>
      <w:r>
        <w:rPr>
          <w:rFonts w:ascii="宋体" w:hAnsi="宋体" w:eastAsia="宋体"/>
          <w:color w:val="auto"/>
          <w:sz w:val="24"/>
          <w:szCs w:val="24"/>
          <w:highlight w:val="none"/>
          <w:shd w:val="clear" w:color="auto" w:fill="ffffff"/>
        </w:rPr>
        <w:t xml:space="preserve">服务</w:t>
      </w:r>
      <w:r>
        <w:rPr>
          <w:rFonts w:hint="eastAsia" w:ascii="宋体" w:hAnsi="宋体" w:eastAsia="宋体"/>
          <w:color w:val="auto"/>
          <w:sz w:val="24"/>
          <w:szCs w:val="24"/>
          <w:highlight w:val="none"/>
          <w:shd w:val="clear" w:color="auto" w:fill="ffffff"/>
        </w:rPr>
        <w:t xml:space="preserve">：</w:t>
      </w:r>
      <w:r>
        <w:rPr>
          <w:rFonts w:ascii="宋体" w:hAnsi="宋体" w:eastAsia="宋体"/>
          <w:color w:val="auto"/>
          <w:sz w:val="24"/>
          <w:szCs w:val="24"/>
          <w:highlight w:val="none"/>
          <w:shd w:val="clear" w:color="auto" w:fill="ffffff"/>
        </w:rPr>
        <w:t xml:space="preserve">系指本次</w:t>
      </w:r>
      <w:r>
        <w:rPr>
          <w:rFonts w:hint="eastAsia" w:ascii="宋体" w:hAnsi="宋体" w:eastAsia="宋体"/>
          <w:color w:val="auto"/>
          <w:sz w:val="24"/>
          <w:szCs w:val="24"/>
          <w:highlight w:val="none"/>
          <w:shd w:val="clear" w:color="auto" w:fill="ffffff"/>
          <w:lang w:eastAsia="zh-CN"/>
        </w:rPr>
        <w:t xml:space="preserve">采购文件</w:t>
      </w:r>
      <w:r>
        <w:rPr>
          <w:rFonts w:ascii="宋体" w:hAnsi="宋体" w:eastAsia="宋体"/>
          <w:color w:val="auto"/>
          <w:sz w:val="24"/>
          <w:szCs w:val="24"/>
          <w:highlight w:val="none"/>
          <w:shd w:val="clear" w:color="auto" w:fill="ffffff"/>
        </w:rPr>
        <w:t xml:space="preserve">规定</w:t>
      </w:r>
      <w:r>
        <w:rPr>
          <w:rFonts w:hint="eastAsia" w:ascii="宋体" w:hAnsi="宋体" w:eastAsia="宋体"/>
          <w:color w:val="auto"/>
          <w:sz w:val="24"/>
          <w:szCs w:val="24"/>
          <w:highlight w:val="none"/>
          <w:shd w:val="clear" w:color="auto" w:fill="ffffff"/>
        </w:rPr>
        <w:t xml:space="preserve">乙</w:t>
      </w:r>
      <w:r>
        <w:rPr>
          <w:rFonts w:ascii="宋体" w:hAnsi="宋体" w:eastAsia="宋体"/>
          <w:color w:val="auto"/>
          <w:sz w:val="24"/>
          <w:szCs w:val="24"/>
          <w:highlight w:val="none"/>
          <w:shd w:val="clear" w:color="auto" w:fill="ffffff"/>
        </w:rPr>
        <w:t xml:space="preserve">方</w:t>
      </w:r>
      <w:r>
        <w:rPr>
          <w:rFonts w:hint="eastAsia" w:ascii="宋体" w:hAnsi="宋体" w:eastAsia="宋体"/>
          <w:color w:val="auto"/>
          <w:sz w:val="24"/>
          <w:szCs w:val="24"/>
          <w:highlight w:val="none"/>
          <w:shd w:val="clear" w:color="auto" w:fill="ffffff"/>
        </w:rPr>
        <w:t xml:space="preserve">应承担的与提供货物和服务有关的辅助服务，比如运输、保险、安装、调试、提供技术援助、培训、配合措施、维修响应及合同中规定乙方应承担的其它义务。</w:t>
      </w:r>
      <w:r/>
    </w:p>
    <w:p>
      <w:pPr>
        <w:ind w:firstLine="484"/>
        <w:keepLines w:val="0"/>
        <w:keepNext w:val="0"/>
        <w:pageBreakBefore w:val="0"/>
        <w:spacing w:line="360" w:lineRule="auto"/>
        <w:tabs>
          <w:tab w:val="left" w:pos="540" w:leader="none"/>
        </w:tabs>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11天：日历天。</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hint="eastAsia" w:ascii="宋体" w:hAnsi="宋体" w:eastAsia="宋体"/>
          <w:color w:val="auto"/>
          <w:sz w:val="24"/>
          <w:szCs w:val="24"/>
          <w:highlight w:val="none"/>
          <w:shd w:val="clear" w:color="auto" w:fill="ffffff"/>
        </w:rPr>
        <w:t xml:space="preserve">2.12时间：除特别说明，均指北京时间。</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2.1</w:t>
      </w:r>
      <w:r>
        <w:rPr>
          <w:rFonts w:hint="eastAsia" w:ascii="宋体" w:hAnsi="宋体" w:eastAsia="宋体"/>
          <w:color w:val="auto"/>
          <w:sz w:val="24"/>
          <w:szCs w:val="24"/>
          <w:highlight w:val="none"/>
          <w:shd w:val="clear" w:color="auto" w:fill="ffffff"/>
        </w:rPr>
        <w:t xml:space="preserve">3交货地点：合同中明确约定的乙方提交的货物和服务最终到达地点。</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2.1</w:t>
      </w:r>
      <w:r>
        <w:rPr>
          <w:rFonts w:hint="eastAsia" w:ascii="宋体" w:hAnsi="宋体" w:eastAsia="宋体"/>
          <w:color w:val="auto"/>
          <w:sz w:val="24"/>
          <w:szCs w:val="24"/>
          <w:highlight w:val="none"/>
          <w:shd w:val="clear" w:color="auto" w:fill="ffffff"/>
        </w:rPr>
        <w:t xml:space="preserve">4合同价款：根据合同规定，乙方在正确地履行合同义务后甲方应支付乙方的价款。</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2.1</w:t>
      </w:r>
      <w:r>
        <w:rPr>
          <w:rFonts w:hint="eastAsia" w:ascii="宋体" w:hAnsi="宋体" w:eastAsia="宋体"/>
          <w:color w:val="auto"/>
          <w:sz w:val="24"/>
          <w:szCs w:val="24"/>
          <w:highlight w:val="none"/>
          <w:shd w:val="clear" w:color="auto" w:fill="ffffff"/>
        </w:rPr>
        <w:t xml:space="preserve">5产地：货物开采、生长、生产、最终制造、加工或提供服务的来源地。</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2.1</w:t>
      </w:r>
      <w:r>
        <w:rPr>
          <w:rFonts w:hint="eastAsia" w:ascii="宋体" w:hAnsi="宋体" w:eastAsia="宋体"/>
          <w:color w:val="auto"/>
          <w:sz w:val="24"/>
          <w:szCs w:val="24"/>
          <w:highlight w:val="none"/>
          <w:shd w:val="clear" w:color="auto" w:fill="ffffff"/>
        </w:rPr>
        <w:t xml:space="preserve">6不可抗力：不能预见、不能避免并且不能克服的客观情况。</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olor w:val="auto"/>
          <w:sz w:val="24"/>
          <w:szCs w:val="24"/>
          <w:highlight w:val="none"/>
          <w:shd w:val="clear" w:color="auto" w:fill="ffffff"/>
        </w:rPr>
        <w:t xml:space="preserve">2.17</w:t>
      </w:r>
      <w:r>
        <w:rPr>
          <w:rFonts w:hint="eastAsia" w:ascii="宋体" w:hAnsi="宋体" w:eastAsia="宋体" w:cs="宋体"/>
          <w:color w:val="auto"/>
          <w:sz w:val="24"/>
          <w:szCs w:val="24"/>
          <w:highlight w:val="none"/>
          <w:shd w:val="clear" w:color="auto" w:fill="ffffff"/>
        </w:rPr>
        <w:t xml:space="preserve">实质响应：满足有关本次采购标的、数量、质量、价款或者报酬、履行期限、履行地点和方式、违约责任和解决争议方法等要求。</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2.18进口产品：通过中国海关报关验放进入中国境内且产自关境外的产品。</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2.19书面形式：指书面文字、合同书、信件和传真等可以有形地表现所载内容的形式。</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2.20核心产品：根据本项目技术构成、产品价格比重等合理确定的产品。</w:t>
      </w:r>
      <w:r/>
    </w:p>
    <w:p>
      <w:pPr>
        <w:ind w:firstLine="482"/>
        <w:keepLines w:val="0"/>
        <w:keepNext w:val="0"/>
        <w:pageBreakBefore w:val="0"/>
        <w:spacing w:line="360" w:lineRule="auto"/>
        <w:rPr>
          <w:rFonts w:hint="eastAsia" w:ascii="宋体" w:hAnsi="宋体" w:eastAsia="宋体" w:cs="Times New Roman"/>
          <w:b/>
          <w:bCs/>
          <w:color w:val="auto"/>
          <w:sz w:val="24"/>
          <w:szCs w:val="20"/>
          <w:highlight w:val="none"/>
          <w:shd w:val="clear" w:color="auto" w:fill="ffffff"/>
        </w:rPr>
        <w:outlineLvl w:val="9"/>
      </w:pPr>
      <w:r>
        <w:rPr>
          <w:rFonts w:hint="eastAsia" w:ascii="宋体" w:hAnsi="宋体" w:eastAsia="宋体" w:cs="Times New Roman"/>
          <w:b/>
          <w:bCs/>
          <w:color w:val="auto"/>
          <w:sz w:val="24"/>
          <w:szCs w:val="20"/>
          <w:highlight w:val="none"/>
          <w:shd w:val="clear" w:color="auto" w:fill="ffffff"/>
        </w:rPr>
        <w:t xml:space="preserve">B.供应商</w:t>
      </w:r>
      <w:r/>
    </w:p>
    <w:p>
      <w:pPr>
        <w:ind w:firstLine="482"/>
        <w:keepLines w:val="0"/>
        <w:keepNext w:val="0"/>
        <w:pageBreakBefore w:val="0"/>
        <w:spacing w:before="0" w:after="0" w:line="360" w:lineRule="auto"/>
        <w:shd w:val="clear" w:color="auto" w:fill="ffffff"/>
        <w:widowControl/>
        <w:rPr>
          <w:rFonts w:hint="eastAsia" w:ascii="宋体" w:hAnsi="宋体" w:eastAsia="宋体" w:cs="宋体"/>
          <w:color w:val="auto"/>
          <w:sz w:val="24"/>
          <w:szCs w:val="24"/>
          <w:highlight w:val="none"/>
        </w:rPr>
        <w:outlineLvl w:val="9"/>
      </w:pPr>
      <w:r>
        <w:rPr>
          <w:rStyle w:val="817"/>
          <w:rFonts w:hint="eastAsia" w:ascii="宋体" w:hAnsi="宋体" w:eastAsia="宋体" w:cs="宋体"/>
          <w:color w:val="auto"/>
          <w:sz w:val="24"/>
          <w:szCs w:val="24"/>
          <w:highlight w:val="none"/>
          <w:shd w:val="clear" w:color="auto" w:fill="ffffff"/>
        </w:rPr>
        <w:t xml:space="preserve">3.</w:t>
      </w:r>
      <w:bookmarkStart w:id="6" w:name="_Hlk193372078"/>
      <w:r>
        <w:rPr>
          <w:rStyle w:val="817"/>
          <w:rFonts w:hint="eastAsia" w:ascii="宋体" w:hAnsi="宋体" w:eastAsia="宋体" w:cs="宋体"/>
          <w:color w:val="auto"/>
          <w:sz w:val="24"/>
          <w:szCs w:val="24"/>
          <w:highlight w:val="none"/>
          <w:shd w:val="clear" w:color="auto" w:fill="ffffff"/>
        </w:rPr>
        <w:t xml:space="preserve">申请人的资格要求：</w:t>
      </w:r>
      <w:bookmarkEnd w:id="6"/>
      <w:r/>
      <w:r/>
    </w:p>
    <w:p>
      <w:pPr>
        <w:pStyle w:val="975"/>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rPr>
        <w:t xml:space="preserve">详见本项目</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rPr>
        <w:t xml:space="preserve">公告中的“</w:t>
      </w:r>
      <w:r>
        <w:rPr>
          <w:rFonts w:hint="eastAsia" w:ascii="宋体" w:hAnsi="宋体" w:eastAsia="宋体" w:cs="宋体"/>
          <w:color w:val="auto"/>
          <w:sz w:val="24"/>
          <w:szCs w:val="24"/>
          <w:highlight w:val="none"/>
        </w:rPr>
        <w:t xml:space="preserve">申请人的资格要求</w:t>
      </w:r>
      <w:r>
        <w:rPr>
          <w:rFonts w:hint="eastAsia" w:ascii="宋体" w:hAnsi="宋体" w:eastAsia="宋体" w:cs="宋体"/>
          <w:color w:val="auto"/>
          <w:sz w:val="24"/>
          <w:szCs w:val="24"/>
          <w:highlight w:val="none"/>
          <w:lang w:val="en-US"/>
        </w:rPr>
        <w:t xml:space="preserve">”。</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4.供应商代表</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指全权代表供应商参加磋商采购活动并签署</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的人，如果</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代表不是法定代表人，须持有《法定代表人授权委托书》（</w:t>
      </w:r>
      <w:r>
        <w:rPr>
          <w:rFonts w:hint="eastAsia" w:ascii="宋体" w:hAnsi="宋体" w:eastAsia="宋体" w:cs="宋体"/>
          <w:color w:val="auto"/>
          <w:sz w:val="24"/>
          <w:szCs w:val="24"/>
          <w:highlight w:val="none"/>
          <w:shd w:val="clear" w:color="auto" w:fill="ffffff"/>
        </w:rPr>
        <w:t xml:space="preserve">详见统一格式</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5.磋商费用</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无论磋商过程中的做法和结果如何，</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自行承担所有与参加磋商有关的全部费用。</w:t>
      </w:r>
      <w:r/>
    </w:p>
    <w:p>
      <w:pPr>
        <w:ind w:firstLine="480"/>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6.联合磋商</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bookmarkStart w:id="7" w:name="_Hlk193372188"/>
      <w:r>
        <w:rPr>
          <w:rFonts w:hint="eastAsia" w:ascii="宋体" w:hAnsi="宋体" w:eastAsia="宋体" w:cs="宋体"/>
          <w:color w:val="auto"/>
          <w:sz w:val="24"/>
          <w:szCs w:val="24"/>
          <w:highlight w:val="none"/>
        </w:rPr>
        <w:t xml:space="preserve">6.1本项目不接受联合体投标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bookmarkEnd w:id="7"/>
      <w:r/>
      <w:r/>
    </w:p>
    <w:p>
      <w:pPr>
        <w:ind w:firstLine="480"/>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C.采购文件和</w:t>
      </w:r>
      <w:r>
        <w:rPr>
          <w:rFonts w:hint="eastAsia" w:ascii="宋体" w:hAnsi="宋体" w:eastAsia="宋体" w:cs="宋体"/>
          <w:b/>
          <w:bCs/>
          <w:color w:val="auto"/>
          <w:sz w:val="24"/>
          <w:szCs w:val="24"/>
          <w:highlight w:val="none"/>
          <w:lang w:val="en-US" w:eastAsia="zh-CN"/>
        </w:rPr>
        <w:t xml:space="preserve">投标（响应）文件</w:t>
      </w:r>
      <w:r>
        <w:rPr>
          <w:rFonts w:hint="eastAsia" w:ascii="宋体" w:hAnsi="宋体" w:eastAsia="宋体" w:cs="宋体"/>
          <w:b/>
          <w:bCs/>
          <w:color w:val="auto"/>
          <w:sz w:val="24"/>
          <w:szCs w:val="24"/>
          <w:highlight w:val="none"/>
        </w:rPr>
        <w:t xml:space="preserve">的说明</w:t>
      </w:r>
      <w:r/>
    </w:p>
    <w:p>
      <w:pPr>
        <w:ind w:firstLine="480"/>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7.采购文件</w:t>
      </w:r>
      <w:r/>
    </w:p>
    <w:p>
      <w:pPr>
        <w:ind w:firstLine="480"/>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olor w:val="auto"/>
          <w:sz w:val="24"/>
          <w:szCs w:val="24"/>
          <w:highlight w:val="none"/>
        </w:rPr>
        <w:t xml:space="preserve">7.1</w:t>
      </w:r>
      <w:r>
        <w:rPr>
          <w:rFonts w:hint="eastAsia" w:ascii="宋体" w:hAnsi="宋体" w:eastAsia="宋体"/>
          <w:color w:val="auto"/>
          <w:sz w:val="24"/>
          <w:szCs w:val="24"/>
          <w:highlight w:val="none"/>
          <w:lang w:eastAsia="zh-CN"/>
        </w:rPr>
        <w:t xml:space="preserve">采购文件</w:t>
      </w:r>
      <w:r>
        <w:rPr>
          <w:rFonts w:hint="eastAsia" w:ascii="宋体" w:hAnsi="宋体" w:eastAsia="宋体"/>
          <w:color w:val="auto"/>
          <w:sz w:val="24"/>
          <w:szCs w:val="24"/>
          <w:highlight w:val="none"/>
        </w:rPr>
        <w:t xml:space="preserve">由</w:t>
      </w:r>
      <w:r>
        <w:rPr>
          <w:rFonts w:hint="eastAsia" w:ascii="宋体" w:hAnsi="宋体" w:eastAsia="宋体"/>
          <w:color w:val="auto"/>
          <w:sz w:val="24"/>
          <w:szCs w:val="24"/>
          <w:highlight w:val="none"/>
          <w:lang w:eastAsia="zh-CN"/>
        </w:rPr>
        <w:t xml:space="preserve">采购文件</w:t>
      </w:r>
      <w:r>
        <w:rPr>
          <w:rFonts w:hint="eastAsia" w:ascii="宋体" w:hAnsi="宋体" w:eastAsia="宋体"/>
          <w:color w:val="auto"/>
          <w:sz w:val="24"/>
          <w:szCs w:val="24"/>
          <w:highlight w:val="none"/>
        </w:rPr>
        <w:t xml:space="preserve">总目录所列内容组成，</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获取</w:t>
      </w:r>
      <w:r>
        <w:rPr>
          <w:rFonts w:ascii="宋体" w:hAnsi="宋体" w:eastAsia="宋体"/>
          <w:color w:val="auto"/>
          <w:sz w:val="24"/>
          <w:szCs w:val="24"/>
          <w:highlight w:val="none"/>
        </w:rPr>
        <w:t xml:space="preserve">采购文件后，应仔细检查采购文件的所有内容，如有残缺等问题应在</w:t>
      </w:r>
      <w:r>
        <w:rPr>
          <w:rFonts w:hint="eastAsia" w:ascii="宋体" w:hAnsi="宋体" w:eastAsia="宋体"/>
          <w:color w:val="auto"/>
          <w:sz w:val="24"/>
          <w:szCs w:val="24"/>
          <w:highlight w:val="none"/>
        </w:rPr>
        <w:t xml:space="preserve">获取</w:t>
      </w:r>
      <w:r>
        <w:rPr>
          <w:rFonts w:ascii="宋体" w:hAnsi="宋体" w:eastAsia="宋体"/>
          <w:color w:val="auto"/>
          <w:sz w:val="24"/>
          <w:szCs w:val="24"/>
          <w:highlight w:val="none"/>
        </w:rPr>
        <w:t xml:space="preserve">采购文件</w:t>
      </w:r>
      <w:r>
        <w:rPr>
          <w:rFonts w:hint="eastAsia" w:ascii="宋体" w:hAnsi="宋体" w:eastAsia="宋体"/>
          <w:color w:val="auto"/>
          <w:sz w:val="24"/>
          <w:szCs w:val="24"/>
          <w:highlight w:val="none"/>
        </w:rPr>
        <w:t xml:space="preserve">后及时</w:t>
      </w:r>
      <w:r>
        <w:rPr>
          <w:rFonts w:ascii="宋体" w:hAnsi="宋体" w:eastAsia="宋体"/>
          <w:color w:val="auto"/>
          <w:sz w:val="24"/>
          <w:szCs w:val="24"/>
          <w:highlight w:val="none"/>
        </w:rPr>
        <w:t xml:space="preserve">向</w:t>
      </w:r>
      <w:r>
        <w:rPr>
          <w:rFonts w:hint="eastAsia" w:ascii="宋体" w:hAnsi="宋体" w:eastAsia="宋体"/>
          <w:color w:val="auto"/>
          <w:sz w:val="24"/>
          <w:szCs w:val="24"/>
          <w:highlight w:val="none"/>
        </w:rPr>
        <w:t xml:space="preserve">采购代理机构</w:t>
      </w:r>
      <w:r>
        <w:rPr>
          <w:rFonts w:ascii="宋体" w:hAnsi="宋体" w:eastAsia="宋体"/>
          <w:color w:val="auto"/>
          <w:sz w:val="24"/>
          <w:szCs w:val="24"/>
          <w:highlight w:val="none"/>
        </w:rPr>
        <w:t xml:space="preserve">提出，否则，由此</w:t>
      </w:r>
      <w:r>
        <w:rPr>
          <w:rFonts w:hint="eastAsia" w:ascii="宋体" w:hAnsi="宋体" w:eastAsia="宋体"/>
          <w:color w:val="auto"/>
          <w:sz w:val="24"/>
          <w:szCs w:val="24"/>
          <w:highlight w:val="none"/>
        </w:rPr>
        <w:t xml:space="preserve">产生</w:t>
      </w:r>
      <w:r>
        <w:rPr>
          <w:rFonts w:ascii="宋体" w:hAnsi="宋体" w:eastAsia="宋体"/>
          <w:color w:val="auto"/>
          <w:sz w:val="24"/>
          <w:szCs w:val="24"/>
          <w:highlight w:val="none"/>
        </w:rPr>
        <w:t xml:space="preserve">的</w:t>
      </w:r>
      <w:r>
        <w:rPr>
          <w:rFonts w:hint="eastAsia" w:ascii="宋体" w:hAnsi="宋体" w:eastAsia="宋体"/>
          <w:color w:val="auto"/>
          <w:sz w:val="24"/>
          <w:szCs w:val="24"/>
          <w:highlight w:val="none"/>
        </w:rPr>
        <w:t xml:space="preserve">影响</w:t>
      </w:r>
      <w:r>
        <w:rPr>
          <w:rFonts w:ascii="宋体" w:hAnsi="宋体" w:eastAsia="宋体"/>
          <w:color w:val="auto"/>
          <w:sz w:val="24"/>
          <w:szCs w:val="24"/>
          <w:highlight w:val="none"/>
        </w:rPr>
        <w:t xml:space="preserve">由</w:t>
      </w:r>
      <w:r>
        <w:rPr>
          <w:rFonts w:hint="eastAsia" w:ascii="宋体" w:hAnsi="宋体" w:eastAsia="宋体"/>
          <w:color w:val="auto"/>
          <w:sz w:val="24"/>
          <w:szCs w:val="24"/>
          <w:highlight w:val="none"/>
          <w:lang w:eastAsia="zh-CN"/>
        </w:rPr>
        <w:t xml:space="preserve">供应商</w:t>
      </w:r>
      <w:r>
        <w:rPr>
          <w:rFonts w:ascii="宋体" w:hAnsi="宋体" w:eastAsia="宋体"/>
          <w:color w:val="auto"/>
          <w:sz w:val="24"/>
          <w:szCs w:val="24"/>
          <w:highlight w:val="none"/>
        </w:rPr>
        <w:t xml:space="preserve">自己承担。</w:t>
      </w:r>
      <w:r>
        <w:rPr>
          <w:rFonts w:hint="eastAsia" w:ascii="宋体" w:hAnsi="宋体" w:eastAsia="宋体"/>
          <w:color w:val="auto"/>
          <w:sz w:val="24"/>
          <w:szCs w:val="24"/>
          <w:highlight w:val="none"/>
          <w:lang w:eastAsia="zh-CN"/>
        </w:rPr>
        <w:t xml:space="preserve">供应商</w:t>
      </w:r>
      <w:r>
        <w:rPr>
          <w:rFonts w:ascii="宋体" w:hAnsi="宋体" w:eastAsia="宋体"/>
          <w:color w:val="auto"/>
          <w:sz w:val="24"/>
          <w:szCs w:val="24"/>
          <w:highlight w:val="none"/>
        </w:rPr>
        <w:t xml:space="preserve">同时应认真审阅采购文件中所有的事项、格式、条款和规范要求等，若</w:t>
      </w:r>
      <w:r>
        <w:rPr>
          <w:rFonts w:hint="eastAsia" w:ascii="宋体" w:hAnsi="宋体" w:eastAsia="宋体"/>
          <w:color w:val="auto"/>
          <w:sz w:val="24"/>
          <w:szCs w:val="24"/>
          <w:highlight w:val="none"/>
          <w:lang w:eastAsia="zh-CN"/>
        </w:rPr>
        <w:t xml:space="preserve">供应商</w:t>
      </w:r>
      <w:r>
        <w:rPr>
          <w:rFonts w:ascii="宋体" w:hAnsi="宋体" w:eastAsia="宋体"/>
          <w:color w:val="auto"/>
          <w:sz w:val="24"/>
          <w:szCs w:val="24"/>
          <w:highlight w:val="none"/>
        </w:rPr>
        <w:t xml:space="preserve">的</w:t>
      </w:r>
      <w:r>
        <w:rPr>
          <w:rFonts w:hint="eastAsia" w:ascii="宋体" w:hAnsi="宋体" w:eastAsia="宋体"/>
          <w:color w:val="auto"/>
          <w:sz w:val="24"/>
          <w:szCs w:val="24"/>
          <w:highlight w:val="none"/>
          <w:lang w:eastAsia="zh-CN"/>
        </w:rPr>
        <w:t xml:space="preserve">投标（响应）文件</w:t>
      </w:r>
      <w:r>
        <w:rPr>
          <w:rFonts w:ascii="宋体" w:hAnsi="宋体" w:eastAsia="宋体"/>
          <w:color w:val="auto"/>
          <w:sz w:val="24"/>
          <w:szCs w:val="24"/>
          <w:highlight w:val="none"/>
        </w:rPr>
        <w:t xml:space="preserve">没有按采购文件要求提交全部资料，或</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没有对采购文件做出实质性响应，其风险由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自行承担，并根据有关条款规定，</w:t>
      </w:r>
      <w:r>
        <w:rPr>
          <w:rFonts w:hint="eastAsia" w:ascii="宋体" w:hAnsi="宋体" w:eastAsia="宋体" w:cs="宋体"/>
          <w:b/>
          <w:color w:val="auto"/>
          <w:sz w:val="24"/>
          <w:szCs w:val="24"/>
          <w:highlight w:val="none"/>
        </w:rPr>
        <w:t xml:space="preserve">该电子</w:t>
      </w:r>
      <w:r>
        <w:rPr>
          <w:rFonts w:hint="eastAsia" w:ascii="宋体" w:hAnsi="宋体" w:eastAsia="宋体" w:cs="宋体"/>
          <w:b/>
          <w:color w:val="auto"/>
          <w:sz w:val="24"/>
          <w:szCs w:val="24"/>
          <w:highlight w:val="none"/>
          <w:lang w:val="en-US" w:eastAsia="zh-CN"/>
        </w:rPr>
        <w:t xml:space="preserve">投标（响应）文件</w:t>
      </w:r>
      <w:r>
        <w:rPr>
          <w:rFonts w:hint="eastAsia" w:ascii="宋体" w:hAnsi="宋体" w:eastAsia="宋体" w:cs="宋体"/>
          <w:b/>
          <w:color w:val="auto"/>
          <w:sz w:val="24"/>
          <w:szCs w:val="24"/>
          <w:highlight w:val="none"/>
        </w:rPr>
        <w:t xml:space="preserve">将被视为未实质性响应。</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7.2 </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及其补充文件未按规定的方式获得的，采购代理机构对</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及其补遗的真实性、完整性不承担任何责任。</w:t>
      </w:r>
      <w:r/>
    </w:p>
    <w:p>
      <w:pPr>
        <w:ind w:left="485"/>
        <w:keepLines w:val="0"/>
        <w:keepNext w:val="0"/>
        <w:pageBreakBefore w:val="0"/>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8.</w:t>
      </w:r>
      <w:r>
        <w:rPr>
          <w:rFonts w:hint="eastAsia" w:ascii="宋体" w:hAnsi="宋体" w:eastAsia="宋体" w:cs="宋体"/>
          <w:b/>
          <w:color w:val="auto"/>
          <w:sz w:val="24"/>
          <w:szCs w:val="24"/>
          <w:highlight w:val="none"/>
          <w:shd w:val="clear" w:color="auto" w:fill="ffffff"/>
          <w:lang w:eastAsia="zh-CN"/>
        </w:rPr>
        <w:t xml:space="preserve">采购文件</w:t>
      </w:r>
      <w:r>
        <w:rPr>
          <w:rFonts w:hint="eastAsia" w:ascii="宋体" w:hAnsi="宋体" w:eastAsia="宋体" w:cs="宋体"/>
          <w:b/>
          <w:color w:val="auto"/>
          <w:sz w:val="24"/>
          <w:szCs w:val="24"/>
          <w:highlight w:val="none"/>
          <w:shd w:val="clear" w:color="auto" w:fill="ffffff"/>
        </w:rPr>
        <w:t xml:space="preserve">的询问</w:t>
      </w:r>
      <w:r/>
    </w:p>
    <w:p>
      <w:pPr>
        <w:ind w:firstLine="484"/>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供应商在收到</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后，若有问题需要询问，应于下载</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后，可通过公告中的联系方式及时提出，采购人或采购代理机构将予以解答。</w:t>
      </w:r>
      <w:r/>
    </w:p>
    <w:p>
      <w:pPr>
        <w:ind w:left="485"/>
        <w:keepLines w:val="0"/>
        <w:keepNext w:val="0"/>
        <w:pageBreakBefore w:val="0"/>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9.现场踏勘</w:t>
      </w:r>
      <w:r/>
    </w:p>
    <w:p>
      <w:pPr>
        <w:ind w:firstLine="484"/>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供应商可自行对有关现场和周围环境进行踏勘，以获取编制</w:t>
      </w:r>
      <w:r>
        <w:rPr>
          <w:rFonts w:hint="eastAsia" w:ascii="宋体" w:hAnsi="宋体" w:eastAsia="宋体" w:cs="宋体"/>
          <w:color w:val="auto"/>
          <w:sz w:val="24"/>
          <w:szCs w:val="24"/>
          <w:highlight w:val="none"/>
          <w:shd w:val="clear" w:color="auto" w:fill="ffffff"/>
          <w:lang w:val="en-US" w:eastAsia="zh-CN"/>
        </w:rPr>
        <w:t xml:space="preserve">投标（响应）文件</w:t>
      </w:r>
      <w:r>
        <w:rPr>
          <w:rFonts w:hint="eastAsia" w:ascii="宋体" w:hAnsi="宋体" w:eastAsia="宋体" w:cs="宋体"/>
          <w:color w:val="auto"/>
          <w:sz w:val="24"/>
          <w:szCs w:val="24"/>
          <w:highlight w:val="none"/>
          <w:shd w:val="clear" w:color="auto" w:fill="ffffff"/>
        </w:rPr>
        <w:t xml:space="preserve">和签署合同所需的信息，踏勘现场所发生的费用由供应商自己承担。</w:t>
      </w:r>
      <w:r/>
    </w:p>
    <w:p>
      <w:pPr>
        <w:ind w:left="485"/>
        <w:keepLines w:val="0"/>
        <w:keepNext w:val="0"/>
        <w:pageBreakBefore w:val="0"/>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10.集中现场考察</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①</w:t>
      </w:r>
      <w:r>
        <w:rPr>
          <w:rFonts w:hint="eastAsia" w:ascii="宋体" w:hAnsi="宋体" w:eastAsia="宋体" w:cs="宋体"/>
          <w:color w:val="auto"/>
          <w:sz w:val="24"/>
          <w:szCs w:val="24"/>
          <w:highlight w:val="none"/>
        </w:rPr>
        <w:t xml:space="preserve">种方式组织集中现场考察：</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①采购人不组织集中现场考察；</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②采购人组织集中现场考察，请供应商持在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苏采云”系统中下载本项目采购文件的</w:t>
      </w:r>
      <w:r>
        <w:rPr>
          <w:rFonts w:hint="eastAsia" w:ascii="宋体" w:hAnsi="宋体" w:eastAsia="宋体" w:cs="宋体"/>
          <w:b/>
          <w:color w:val="auto"/>
          <w:sz w:val="24"/>
          <w:szCs w:val="24"/>
          <w:highlight w:val="none"/>
        </w:rPr>
        <w:t xml:space="preserve">《投标供应商确认函》</w:t>
      </w:r>
      <w:r>
        <w:rPr>
          <w:rFonts w:hint="eastAsia" w:ascii="宋体" w:hAnsi="宋体" w:eastAsia="宋体" w:cs="宋体"/>
          <w:color w:val="auto"/>
          <w:sz w:val="24"/>
          <w:szCs w:val="24"/>
          <w:highlight w:val="none"/>
        </w:rPr>
        <w:t xml:space="preserve">，按以下时间地点参加集中现场考察：</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集合时间：</w:t>
      </w:r>
      <w:r>
        <w:rPr>
          <w:rFonts w:hint="eastAsia" w:ascii="宋体" w:hAnsi="宋体" w:eastAsia="宋体" w:cs="宋体"/>
          <w:color w:val="auto"/>
          <w:sz w:val="24"/>
          <w:szCs w:val="24"/>
          <w:highlight w:val="none"/>
          <w:u w:val="single"/>
        </w:rPr>
        <w:t xml:space="preserve">/年/月/日/时/分（北京时间）</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集合地点：</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请供应商安排好行程，不得迟到。未提供《投标供应商确认函》或迟到者，恕不接待。</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10.1根据自身投标需要，供应商可对项目相关情况进行考察，以获取编制</w:t>
      </w:r>
      <w:r>
        <w:rPr>
          <w:rFonts w:hint="eastAsia" w:ascii="宋体" w:hAnsi="宋体" w:eastAsia="宋体" w:cs="宋体"/>
          <w:color w:val="auto"/>
          <w:sz w:val="24"/>
          <w:szCs w:val="24"/>
          <w:highlight w:val="none"/>
          <w:lang w:val="en-US" w:eastAsia="zh-CN"/>
        </w:rPr>
        <w:t xml:space="preserve">投标（响应）文件</w:t>
      </w:r>
      <w:r>
        <w:rPr>
          <w:rFonts w:hint="eastAsia" w:ascii="宋体" w:hAnsi="宋体" w:eastAsia="宋体" w:cs="宋体"/>
          <w:color w:val="auto"/>
          <w:sz w:val="24"/>
          <w:szCs w:val="24"/>
          <w:highlight w:val="none"/>
        </w:rPr>
        <w:t xml:space="preserve">和签署合同所需的信息。考察现场所发生的费用由供应商自己承担。</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10.3经采购人允许，供应商可为考察目的进入采购人的项目现场，但供应商不得因此使采购人承担有关的责任和蒙受损失。供应商应承担考察现场的责任和风险。</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10.4供应商应在现场考察时，熟悉现场及本项目的背景概况等情况，以获得一切可能影响其投标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的直接资料。供应商</w:t>
      </w:r>
      <w:r>
        <w:rPr>
          <w:rFonts w:hint="eastAsia" w:ascii="宋体" w:hAnsi="宋体" w:eastAsia="宋体" w:cs="宋体"/>
          <w:color w:val="auto"/>
          <w:sz w:val="24"/>
          <w:szCs w:val="24"/>
          <w:highlight w:val="none"/>
          <w:lang w:val="en-US" w:eastAsia="zh-CN"/>
        </w:rPr>
        <w:t xml:space="preserve">中标（成交）</w:t>
      </w:r>
      <w:r>
        <w:rPr>
          <w:rFonts w:hint="eastAsia" w:ascii="宋体" w:hAnsi="宋体" w:eastAsia="宋体" w:cs="宋体"/>
          <w:color w:val="auto"/>
          <w:sz w:val="24"/>
          <w:szCs w:val="24"/>
          <w:highlight w:val="none"/>
        </w:rPr>
        <w:t xml:space="preserve">后，不得以不完全了解情况为理由而向采购人或采购代理机构提出任何索赔的要求，对此采购人或采购代理机构不承担任何责任并将不作任何答复与考虑。</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10.5由于未进行现场考察造成的任何问题由供应商自行承担。</w:t>
      </w:r>
      <w:r/>
    </w:p>
    <w:p>
      <w:pPr>
        <w:ind w:left="485"/>
        <w:keepLines w:val="0"/>
        <w:keepNext w:val="0"/>
        <w:pageBreakBefore w:val="0"/>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11.</w:t>
      </w:r>
      <w:r>
        <w:rPr>
          <w:rFonts w:hint="eastAsia" w:ascii="宋体" w:hAnsi="宋体" w:eastAsia="宋体" w:cs="宋体"/>
          <w:b/>
          <w:color w:val="auto"/>
          <w:sz w:val="24"/>
          <w:szCs w:val="24"/>
          <w:highlight w:val="none"/>
          <w:shd w:val="clear" w:color="auto" w:fill="ffffff"/>
          <w:lang w:eastAsia="zh-CN"/>
        </w:rPr>
        <w:t xml:space="preserve">采购文件</w:t>
      </w:r>
      <w:r>
        <w:rPr>
          <w:rFonts w:hint="eastAsia" w:ascii="宋体" w:hAnsi="宋体" w:eastAsia="宋体" w:cs="宋体"/>
          <w:b/>
          <w:color w:val="auto"/>
          <w:sz w:val="24"/>
          <w:szCs w:val="24"/>
          <w:highlight w:val="none"/>
          <w:shd w:val="clear" w:color="auto" w:fill="ffffff"/>
        </w:rPr>
        <w:t xml:space="preserve">的澄清或修改</w:t>
      </w:r>
      <w:r/>
    </w:p>
    <w:p>
      <w:pPr>
        <w:ind w:firstLine="484"/>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11.1在</w:t>
      </w:r>
      <w:r>
        <w:rPr>
          <w:rFonts w:hint="eastAsia" w:ascii="宋体" w:hAnsi="宋体" w:eastAsia="宋体" w:cs="宋体"/>
          <w:color w:val="auto"/>
          <w:sz w:val="24"/>
          <w:szCs w:val="24"/>
          <w:highlight w:val="none"/>
          <w:shd w:val="clear" w:color="auto" w:fill="ffffff"/>
          <w:lang w:val="en-US" w:eastAsia="zh-CN"/>
        </w:rPr>
        <w:t xml:space="preserve">投标（响应）</w:t>
      </w:r>
      <w:r>
        <w:rPr>
          <w:rFonts w:hint="eastAsia" w:ascii="宋体" w:hAnsi="宋体" w:eastAsia="宋体" w:cs="宋体"/>
          <w:color w:val="auto"/>
          <w:sz w:val="24"/>
          <w:szCs w:val="24"/>
          <w:highlight w:val="none"/>
          <w:shd w:val="clear" w:color="auto" w:fill="ffffff"/>
        </w:rPr>
        <w:t xml:space="preserve">截止时间前，采购代理机构有权在出于实际需要的情况下，以“更正（补充）公告”的形式在原公告发布媒体上对</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进行澄清或修改，澄清或修改不得改变采购标的和资格条件。更正内容作为</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的组成部分，对所有供应商具有约束力。</w:t>
      </w:r>
      <w:r/>
    </w:p>
    <w:p>
      <w:pPr>
        <w:ind w:firstLine="484"/>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11.2为保证供应商有足够时间修正</w:t>
      </w:r>
      <w:r>
        <w:rPr>
          <w:rFonts w:hint="eastAsia" w:ascii="宋体" w:hAnsi="宋体" w:eastAsia="宋体" w:cs="宋体"/>
          <w:color w:val="auto"/>
          <w:sz w:val="24"/>
          <w:szCs w:val="24"/>
          <w:highlight w:val="none"/>
          <w:shd w:val="clear" w:color="auto" w:fill="ffffff"/>
          <w:lang w:val="en-US" w:eastAsia="zh-CN"/>
        </w:rPr>
        <w:t xml:space="preserve">投标（响应）文件</w:t>
      </w:r>
      <w:r>
        <w:rPr>
          <w:rFonts w:hint="eastAsia" w:ascii="宋体" w:hAnsi="宋体" w:eastAsia="宋体" w:cs="宋体"/>
          <w:color w:val="auto"/>
          <w:sz w:val="24"/>
          <w:szCs w:val="24"/>
          <w:highlight w:val="none"/>
          <w:shd w:val="clear" w:color="auto" w:fill="ffffff"/>
        </w:rPr>
        <w:t xml:space="preserve">，或出于其他合理原因，采购代理机构可依法顺延</w:t>
      </w:r>
      <w:r>
        <w:rPr>
          <w:rFonts w:hint="eastAsia" w:ascii="宋体" w:hAnsi="宋体" w:eastAsia="宋体" w:cs="宋体"/>
          <w:color w:val="auto"/>
          <w:sz w:val="24"/>
          <w:szCs w:val="24"/>
          <w:highlight w:val="none"/>
          <w:shd w:val="clear" w:color="auto" w:fill="ffffff"/>
          <w:lang w:val="en-US" w:eastAsia="zh-CN"/>
        </w:rPr>
        <w:t xml:space="preserve">响应</w:t>
      </w:r>
      <w:r>
        <w:rPr>
          <w:rFonts w:hint="eastAsia" w:ascii="宋体" w:hAnsi="宋体" w:eastAsia="宋体" w:cs="宋体"/>
          <w:color w:val="auto"/>
          <w:sz w:val="24"/>
          <w:szCs w:val="24"/>
          <w:highlight w:val="none"/>
          <w:shd w:val="clear" w:color="auto" w:fill="ffffff"/>
        </w:rPr>
        <w:t xml:space="preserve">截止时间和开标时间。</w:t>
      </w:r>
      <w:r/>
    </w:p>
    <w:p>
      <w:pPr>
        <w:pStyle w:val="791"/>
        <w:ind w:firstLine="480"/>
        <w:jc w:val="both"/>
        <w:keepLines w:val="0"/>
        <w:keepNext w:val="0"/>
        <w:pageBreakBefore w:val="0"/>
        <w:spacing w:line="360" w:lineRule="auto"/>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shd w:val="clear" w:color="auto" w:fill="ffffff"/>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w:t>
      </w:r>
      <w:r>
        <w:rPr>
          <w:rFonts w:hint="eastAsia" w:ascii="宋体" w:hAnsi="宋体" w:eastAsia="宋体" w:cs="宋体"/>
          <w:color w:val="auto"/>
          <w:szCs w:val="24"/>
          <w:highlight w:val="none"/>
          <w:shd w:val="clear" w:color="auto" w:fill="ffffff"/>
          <w:lang w:eastAsia="zh-CN"/>
        </w:rPr>
        <w:t xml:space="preserve">（</w:t>
      </w:r>
      <w:r>
        <w:rPr>
          <w:rFonts w:hint="eastAsia" w:ascii="宋体" w:hAnsi="宋体" w:eastAsia="宋体" w:cs="宋体"/>
          <w:color w:val="auto"/>
          <w:szCs w:val="24"/>
          <w:highlight w:val="none"/>
          <w:shd w:val="clear" w:color="auto" w:fill="ffffff"/>
          <w:lang w:val="en-US" w:eastAsia="zh-CN"/>
        </w:rPr>
        <w:t xml:space="preserve">响应</w:t>
      </w:r>
      <w:r>
        <w:rPr>
          <w:rFonts w:hint="eastAsia" w:ascii="宋体" w:hAnsi="宋体" w:eastAsia="宋体" w:cs="宋体"/>
          <w:color w:val="auto"/>
          <w:szCs w:val="24"/>
          <w:highlight w:val="none"/>
          <w:shd w:val="clear" w:color="auto" w:fill="ffffff"/>
          <w:lang w:eastAsia="zh-CN"/>
        </w:rPr>
        <w:t xml:space="preserve">）</w:t>
      </w:r>
      <w:r>
        <w:rPr>
          <w:rFonts w:hint="eastAsia" w:ascii="宋体" w:hAnsi="宋体" w:eastAsia="宋体" w:cs="宋体"/>
          <w:color w:val="auto"/>
          <w:szCs w:val="24"/>
          <w:highlight w:val="none"/>
          <w:shd w:val="clear" w:color="auto" w:fill="ffffff"/>
        </w:rPr>
        <w:t xml:space="preserve">失败或损失由供应商自行负责。</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．提示与要求</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应仔细阅读采购文件的所有内容，按采购文件的要求提供</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，并保证所提供的全</w:t>
      </w:r>
      <w:r>
        <w:rPr>
          <w:rFonts w:ascii="宋体" w:hAnsi="宋体" w:eastAsia="宋体"/>
          <w:color w:val="auto"/>
          <w:sz w:val="24"/>
          <w:szCs w:val="24"/>
          <w:highlight w:val="none"/>
        </w:rPr>
        <w:t xml:space="preserve">部资料的真实性，以使其对</w:t>
      </w:r>
      <w:r>
        <w:rPr>
          <w:rFonts w:hint="eastAsia" w:ascii="宋体" w:hAnsi="宋体" w:eastAsia="宋体"/>
          <w:color w:val="auto"/>
          <w:sz w:val="24"/>
          <w:szCs w:val="24"/>
          <w:highlight w:val="none"/>
          <w:lang w:eastAsia="zh-CN"/>
        </w:rPr>
        <w:t xml:space="preserve">采购文件</w:t>
      </w:r>
      <w:r>
        <w:rPr>
          <w:rFonts w:ascii="宋体" w:hAnsi="宋体" w:eastAsia="宋体"/>
          <w:color w:val="auto"/>
          <w:sz w:val="24"/>
          <w:szCs w:val="24"/>
          <w:highlight w:val="none"/>
        </w:rPr>
        <w:t xml:space="preserve">作出实质性响应，否则，其</w:t>
      </w:r>
      <w:r>
        <w:rPr>
          <w:rFonts w:hint="eastAsia" w:ascii="宋体" w:hAnsi="宋体" w:eastAsia="宋体"/>
          <w:color w:val="auto"/>
          <w:sz w:val="24"/>
          <w:szCs w:val="24"/>
          <w:highlight w:val="none"/>
          <w:lang w:eastAsia="zh-CN"/>
        </w:rPr>
        <w:t xml:space="preserve">投标（响应）文件</w:t>
      </w:r>
      <w:r>
        <w:rPr>
          <w:rFonts w:ascii="宋体" w:hAnsi="宋体" w:eastAsia="宋体"/>
          <w:color w:val="auto"/>
          <w:sz w:val="24"/>
          <w:szCs w:val="24"/>
          <w:highlight w:val="none"/>
        </w:rPr>
        <w:t xml:space="preserve">可能被拒绝</w:t>
      </w:r>
      <w:r>
        <w:rPr>
          <w:rFonts w:hint="eastAsia" w:ascii="宋体" w:hAnsi="宋体" w:eastAsia="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.2无论是否递交</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都应将</w:t>
      </w:r>
      <w:r>
        <w:rPr>
          <w:rFonts w:hint="eastAsia" w:ascii="宋体" w:hAnsi="宋体" w:eastAsia="宋体"/>
          <w:color w:val="auto"/>
          <w:sz w:val="24"/>
          <w:szCs w:val="24"/>
          <w:highlight w:val="none"/>
          <w:lang w:eastAsia="zh-CN"/>
        </w:rPr>
        <w:t xml:space="preserve">采购文件</w:t>
      </w:r>
      <w:r>
        <w:rPr>
          <w:rFonts w:hint="eastAsia" w:ascii="宋体" w:hAnsi="宋体" w:eastAsia="宋体"/>
          <w:color w:val="auto"/>
          <w:sz w:val="24"/>
          <w:szCs w:val="24"/>
          <w:highlight w:val="none"/>
        </w:rPr>
        <w:t xml:space="preserve">及以后的所有通知、文件等视为保密文件。</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3</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lang w:eastAsia="zh-CN"/>
        </w:rPr>
        <w:t xml:space="preserve">投标（响应）文件</w:t>
      </w:r>
      <w:r>
        <w:rPr>
          <w:rFonts w:hint="eastAsia" w:ascii="宋体" w:hAnsi="宋体" w:eastAsia="宋体"/>
          <w:b/>
          <w:color w:val="auto"/>
          <w:sz w:val="24"/>
          <w:szCs w:val="24"/>
          <w:highlight w:val="none"/>
        </w:rPr>
        <w:t xml:space="preserve">计量单位和使用文字</w:t>
      </w:r>
      <w:r/>
    </w:p>
    <w:p>
      <w:pPr>
        <w:pStyle w:val="791"/>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rPr>
        <w:t xml:space="preserve">1</w:t>
      </w:r>
      <w:r>
        <w:rPr>
          <w:rFonts w:hint="eastAsia" w:ascii="宋体" w:hAnsi="宋体" w:eastAsia="宋体"/>
          <w:color w:val="auto"/>
          <w:szCs w:val="24"/>
          <w:highlight w:val="none"/>
          <w:lang w:val="en-US" w:eastAsia="zh-CN"/>
        </w:rPr>
        <w:t xml:space="preserve">3</w:t>
      </w:r>
      <w:r>
        <w:rPr>
          <w:rFonts w:hint="eastAsia" w:ascii="宋体" w:hAnsi="宋体" w:eastAsia="宋体"/>
          <w:color w:val="auto"/>
          <w:szCs w:val="24"/>
          <w:highlight w:val="none"/>
        </w:rPr>
        <w:t xml:space="preserve">.1</w:t>
      </w:r>
      <w:r>
        <w:rPr>
          <w:rFonts w:hint="eastAsia" w:ascii="宋体" w:hAnsi="宋体" w:eastAsia="宋体"/>
          <w:color w:val="auto"/>
          <w:szCs w:val="24"/>
          <w:highlight w:val="none"/>
          <w:lang w:eastAsia="zh-CN"/>
        </w:rPr>
        <w:t xml:space="preserve">投标（响应）文件</w:t>
      </w:r>
      <w:r>
        <w:rPr>
          <w:rFonts w:hint="eastAsia" w:ascii="宋体" w:hAnsi="宋体" w:eastAsia="宋体"/>
          <w:color w:val="auto"/>
          <w:szCs w:val="24"/>
          <w:highlight w:val="none"/>
        </w:rPr>
        <w:t xml:space="preserve">中所使用的计量单位，除</w:t>
      </w:r>
      <w:r>
        <w:rPr>
          <w:rFonts w:hint="eastAsia" w:ascii="宋体" w:hAnsi="宋体" w:eastAsia="宋体"/>
          <w:color w:val="auto"/>
          <w:szCs w:val="24"/>
          <w:highlight w:val="none"/>
          <w:lang w:eastAsia="zh-CN"/>
        </w:rPr>
        <w:t xml:space="preserve">采购文件</w:t>
      </w:r>
      <w:r>
        <w:rPr>
          <w:rFonts w:hint="eastAsia" w:ascii="宋体" w:hAnsi="宋体" w:eastAsia="宋体"/>
          <w:color w:val="auto"/>
          <w:szCs w:val="24"/>
          <w:highlight w:val="none"/>
        </w:rPr>
        <w:t xml:space="preserve">中有特殊要求外，均</w:t>
      </w:r>
      <w:r>
        <w:rPr>
          <w:rFonts w:ascii="宋体" w:hAnsi="宋体" w:eastAsia="宋体"/>
          <w:color w:val="auto"/>
          <w:szCs w:val="24"/>
          <w:highlight w:val="none"/>
        </w:rPr>
        <w:t xml:space="preserve">应使用中华人民共和国法定计量单位</w:t>
      </w:r>
      <w:r>
        <w:rPr>
          <w:rFonts w:hint="eastAsia" w:ascii="宋体" w:hAnsi="宋体" w:eastAsia="宋体"/>
          <w:color w:val="auto"/>
          <w:szCs w:val="24"/>
          <w:highlight w:val="none"/>
        </w:rPr>
        <w:t xml:space="preserve">。</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应使用中文编制，</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中必须使用其他文字的，必须附有中文译本。对于未附有中文译本和中文译本不准确的</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可能引起的对</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不利的后果，</w:t>
      </w:r>
      <w:r>
        <w:rPr>
          <w:rFonts w:hint="eastAsia" w:ascii="宋体" w:hAnsi="宋体" w:eastAsia="宋体" w:cs="宋体"/>
          <w:color w:val="auto"/>
          <w:sz w:val="24"/>
          <w:szCs w:val="24"/>
          <w:highlight w:val="none"/>
          <w:shd w:val="clear" w:color="auto" w:fill="ffffff"/>
        </w:rPr>
        <w:t xml:space="preserve">采购人或采购代理机构概不负责。</w:t>
      </w:r>
      <w:r/>
    </w:p>
    <w:p>
      <w:pPr>
        <w:ind w:firstLine="482"/>
        <w:spacing w:line="360" w:lineRule="auto"/>
        <w:rPr>
          <w:rFonts w:hint="eastAsia" w:ascii="宋体" w:hAnsi="宋体" w:eastAsia="宋体"/>
          <w:b/>
          <w:color w:val="auto"/>
          <w:sz w:val="24"/>
          <w:szCs w:val="24"/>
          <w:highlight w:val="none"/>
        </w:rPr>
        <w:outlineLvl w:val="1"/>
      </w:pPr>
      <w:r>
        <w:rPr>
          <w:rFonts w:hint="eastAsia"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4</w:t>
      </w:r>
      <w:r>
        <w:rPr>
          <w:rFonts w:hint="eastAsia" w:ascii="宋体" w:hAnsi="宋体" w:eastAsia="宋体"/>
          <w:b/>
          <w:color w:val="auto"/>
          <w:sz w:val="24"/>
          <w:szCs w:val="24"/>
          <w:highlight w:val="none"/>
        </w:rPr>
        <w:t xml:space="preserve">.</w:t>
      </w:r>
      <w:r>
        <w:rPr>
          <w:rFonts w:hint="eastAsia" w:ascii="宋体" w:hAnsi="宋体" w:eastAsia="宋体"/>
          <w:b/>
          <w:color w:val="auto"/>
          <w:sz w:val="24"/>
          <w:szCs w:val="24"/>
          <w:highlight w:val="none"/>
          <w:lang w:eastAsia="zh-CN"/>
        </w:rPr>
        <w:t xml:space="preserve">投标（响应）文件</w:t>
      </w:r>
      <w:r>
        <w:rPr>
          <w:rFonts w:hint="eastAsia" w:ascii="宋体" w:hAnsi="宋体" w:eastAsia="宋体"/>
          <w:b/>
          <w:color w:val="auto"/>
          <w:sz w:val="24"/>
          <w:szCs w:val="24"/>
          <w:highlight w:val="none"/>
        </w:rPr>
        <w:t xml:space="preserve">的组成</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eastAsia="zh-CN"/>
        </w:rPr>
        <w:t xml:space="preserve">投标（响应）文件</w:t>
      </w:r>
      <w:r>
        <w:rPr>
          <w:rFonts w:hint="eastAsia" w:ascii="宋体" w:hAnsi="宋体" w:eastAsia="宋体" w:cs="宋体"/>
          <w:b/>
          <w:color w:val="auto"/>
          <w:sz w:val="24"/>
          <w:highlight w:val="none"/>
        </w:rPr>
        <w:t xml:space="preserve">（报价、资格及技术部分）：</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.1.1封面；</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w:t>
      </w:r>
      <w:r>
        <w:rPr>
          <w:rFonts w:ascii="宋体" w:hAnsi="宋体" w:eastAsia="宋体" w:cs="宋体"/>
          <w:b/>
          <w:color w:val="auto"/>
          <w:sz w:val="24"/>
          <w:highlight w:val="none"/>
        </w:rPr>
        <w:t xml:space="preserve">2</w:t>
      </w:r>
      <w:r>
        <w:rPr>
          <w:rFonts w:hint="eastAsia" w:ascii="宋体" w:hAnsi="宋体" w:eastAsia="宋体" w:cs="宋体"/>
          <w:b/>
          <w:color w:val="auto"/>
          <w:sz w:val="24"/>
          <w:highlight w:val="none"/>
        </w:rPr>
        <w:t xml:space="preserve">开标一览表</w:t>
      </w:r>
      <w:r>
        <w:rPr>
          <w:rFonts w:hint="eastAsia" w:ascii="宋体" w:hAnsi="宋体" w:eastAsia="宋体" w:cs="宋体"/>
          <w:b/>
          <w:bCs/>
          <w:color w:val="auto"/>
          <w:sz w:val="24"/>
          <w:szCs w:val="24"/>
          <w:highlight w:val="none"/>
          <w:shd w:val="clear" w:color="auto" w:fill="ffffff"/>
        </w:rPr>
        <w:t xml:space="preserve">（格式详见第三章）；</w:t>
      </w:r>
      <w:r/>
    </w:p>
    <w:p>
      <w:pPr>
        <w:ind w:firstLine="482"/>
        <w:spacing w:line="360" w:lineRule="auto"/>
        <w:rPr>
          <w:rFonts w:hint="eastAsia" w:ascii="宋体" w:hAnsi="宋体" w:eastAsia="宋体" w:cs="宋体"/>
          <w:b/>
          <w:color w:val="auto"/>
          <w:sz w:val="24"/>
          <w:szCs w:val="22"/>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szCs w:val="22"/>
          <w:highlight w:val="none"/>
        </w:rPr>
        <w:t xml:space="preserve">.3报价明细表</w:t>
      </w:r>
      <w:bookmarkStart w:id="8" w:name="_Hlk193373013"/>
      <w:r>
        <w:rPr>
          <w:rFonts w:hint="eastAsia" w:ascii="宋体" w:hAnsi="宋体" w:eastAsia="宋体" w:cs="宋体"/>
          <w:b/>
          <w:bCs/>
          <w:color w:val="auto"/>
          <w:sz w:val="24"/>
          <w:szCs w:val="24"/>
          <w:highlight w:val="none"/>
          <w:shd w:val="clear" w:color="auto" w:fill="ffffff"/>
        </w:rPr>
        <w:t xml:space="preserve">（格式详见第三章）；</w:t>
      </w:r>
      <w:bookmarkEnd w:id="8"/>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w:t>
      </w:r>
      <w:r>
        <w:rPr>
          <w:rFonts w:ascii="宋体" w:hAnsi="宋体" w:eastAsia="宋体" w:cs="宋体"/>
          <w:b/>
          <w:color w:val="auto"/>
          <w:sz w:val="24"/>
          <w:highlight w:val="none"/>
        </w:rPr>
        <w:t xml:space="preserve">4资格审查</w:t>
      </w:r>
      <w:r>
        <w:rPr>
          <w:rFonts w:hint="eastAsia" w:ascii="宋体" w:hAnsi="宋体" w:eastAsia="宋体" w:cs="宋体"/>
          <w:b/>
          <w:color w:val="auto"/>
          <w:sz w:val="24"/>
          <w:highlight w:val="none"/>
          <w:lang w:eastAsia="zh-CN"/>
        </w:rPr>
        <w:t xml:space="preserve">投标（响应）文件</w:t>
      </w:r>
      <w:r/>
    </w:p>
    <w:tbl>
      <w:tblPr>
        <w:tblStyle w:val="7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7"/>
        <w:gridCol w:w="3509"/>
        <w:gridCol w:w="4586"/>
      </w:tblGrid>
      <w:tr>
        <w:trPr>
          <w:trHeight w:val="23"/>
        </w:trPr>
        <w:tc>
          <w:tcPr>
            <w:tcW w:w="0" w:type="auto"/>
            <w:vAlign w:val="center"/>
            <w:textDirection w:val="lrTb"/>
            <w:noWrap w:val="false"/>
          </w:tcPr>
          <w:p>
            <w:pPr>
              <w:pStyle w:val="795"/>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3509" w:type="dxa"/>
            <w:vAlign w:val="center"/>
            <w:textDirection w:val="lrTb"/>
            <w:noWrap w:val="false"/>
          </w:tcPr>
          <w:p>
            <w:pPr>
              <w:pStyle w:val="795"/>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评审项</w:t>
            </w:r>
            <w:r/>
          </w:p>
        </w:tc>
        <w:tc>
          <w:tcPr>
            <w:tcW w:w="4586" w:type="dxa"/>
            <w:vAlign w:val="center"/>
            <w:textDirection w:val="lrTb"/>
            <w:noWrap w:val="false"/>
          </w:tcPr>
          <w:p>
            <w:pPr>
              <w:pStyle w:val="795"/>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评审要求</w:t>
            </w:r>
            <w:r/>
          </w:p>
        </w:tc>
      </w:tr>
      <w:tr>
        <w:trPr>
          <w:trHeight w:val="23"/>
        </w:trPr>
        <w:tc>
          <w:tcPr>
            <w:gridSpan w:val="3"/>
            <w:tcW w:w="8522" w:type="dxa"/>
            <w:vAlign w:val="center"/>
            <w:textDirection w:val="lrTb"/>
            <w:noWrap w:val="false"/>
          </w:tcPr>
          <w:p>
            <w:pPr>
              <w:pStyle w:val="795"/>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一、基本资格条件</w:t>
            </w:r>
            <w:r/>
          </w:p>
        </w:tc>
      </w:tr>
      <w:tr>
        <w:trPr>
          <w:trHeight w:val="23"/>
        </w:trPr>
        <w:tc>
          <w:tcPr>
            <w:tcW w:w="0" w:type="auto"/>
            <w:vAlign w:val="center"/>
            <w:textDirection w:val="lrTb"/>
            <w:noWrap w:val="false"/>
          </w:tcPr>
          <w:p>
            <w:pPr>
              <w:pStyle w:val="795"/>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w:t>
            </w:r>
            <w:r/>
          </w:p>
        </w:tc>
        <w:tc>
          <w:tcPr>
            <w:tcW w:w="3509" w:type="dxa"/>
            <w:vAlign w:val="center"/>
            <w:textDirection w:val="lrTb"/>
            <w:noWrap w:val="false"/>
          </w:tcPr>
          <w:p>
            <w:pPr>
              <w:pStyle w:val="795"/>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具有独立承担民事责任的能力</w:t>
            </w:r>
            <w:r/>
          </w:p>
        </w:tc>
        <w:tc>
          <w:tcPr>
            <w:tcW w:w="4586" w:type="dxa"/>
            <w:vAlign w:val="center"/>
            <w:textDirection w:val="lrTb"/>
            <w:noWrap w:val="false"/>
          </w:tcPr>
          <w:p>
            <w:pPr>
              <w:pStyle w:val="795"/>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供应商提供包括法人或者其他组织的营业执照等证明文件，自然人</w:t>
            </w:r>
            <w:r>
              <w:rPr>
                <w:rFonts w:hint="eastAsia" w:ascii="宋体" w:hAnsi="宋体" w:eastAsia="宋体" w:cs="宋体"/>
                <w:color w:val="auto"/>
                <w:sz w:val="21"/>
                <w:szCs w:val="21"/>
                <w:highlight w:val="none"/>
                <w:lang w:eastAsia="zh"/>
              </w:rPr>
              <w:t xml:space="preserve">参与磋商</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eastAsia="zh"/>
              </w:rPr>
              <w:t xml:space="preserve">提供</w:t>
            </w:r>
            <w:r>
              <w:rPr>
                <w:rFonts w:hint="eastAsia" w:ascii="宋体" w:hAnsi="宋体" w:eastAsia="宋体" w:cs="宋体"/>
                <w:color w:val="auto"/>
                <w:sz w:val="21"/>
                <w:szCs w:val="21"/>
                <w:highlight w:val="none"/>
              </w:rPr>
              <w:t xml:space="preserve">身份证明。</w:t>
            </w:r>
            <w:r/>
          </w:p>
        </w:tc>
      </w:tr>
      <w:tr>
        <w:trPr>
          <w:trHeight w:val="23"/>
        </w:trPr>
        <w:tc>
          <w:tcPr>
            <w:tcW w:w="0" w:type="auto"/>
            <w:vAlign w:val="center"/>
            <w:textDirection w:val="lrTb"/>
            <w:noWrap w:val="false"/>
          </w:tcPr>
          <w:p>
            <w:pPr>
              <w:pStyle w:val="795"/>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509" w:type="dxa"/>
            <w:vAlign w:val="center"/>
            <w:textDirection w:val="lrTb"/>
            <w:noWrap w:val="false"/>
          </w:tcPr>
          <w:p>
            <w:pPr>
              <w:pStyle w:val="795"/>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具有良好的商业信誉和健全的财务会计制度</w:t>
            </w:r>
            <w:r/>
          </w:p>
        </w:tc>
        <w:tc>
          <w:tcPr>
            <w:tcW w:w="4586" w:type="dxa"/>
            <w:vAlign w:val="center"/>
            <w:textDirection w:val="lrTb"/>
            <w:noWrap w:val="false"/>
          </w:tcPr>
          <w:p>
            <w:pPr>
              <w:pStyle w:val="795"/>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为法人的，应提供最近一期的财务报告（包括但不限于资产负债表、利润表、现金流量表等会计报表），或基本开户银行出具的银行资信证明，或财政部门认可的政府采购专业担保机构出具的投标担保函；部分其他组织、自然人，若没有财务报告，可以提供银行出具的资信证明。</w:t>
            </w:r>
            <w:r/>
          </w:p>
        </w:tc>
      </w:tr>
      <w:tr>
        <w:trPr>
          <w:trHeight w:val="23"/>
        </w:trPr>
        <w:tc>
          <w:tcPr>
            <w:tcW w:w="0" w:type="auto"/>
            <w:vAlign w:val="center"/>
            <w:textDirection w:val="lrTb"/>
            <w:noWrap w:val="false"/>
          </w:tcPr>
          <w:p>
            <w:pPr>
              <w:pStyle w:val="795"/>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509" w:type="dxa"/>
            <w:vAlign w:val="center"/>
            <w:textDirection w:val="lrTb"/>
            <w:noWrap w:val="false"/>
          </w:tcPr>
          <w:p>
            <w:pPr>
              <w:pStyle w:val="795"/>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具有履行合同所必需的设备和专业技术能力</w:t>
            </w:r>
            <w:r/>
          </w:p>
        </w:tc>
        <w:tc>
          <w:tcPr>
            <w:tcW w:w="4586" w:type="dxa"/>
            <w:vAlign w:val="center"/>
            <w:textDirection w:val="lrTb"/>
            <w:noWrap w:val="false"/>
          </w:tcPr>
          <w:p>
            <w:pPr>
              <w:pStyle w:val="795"/>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供应商提供设备清单、相关技术人员的职称证书和用工合同或</w:t>
            </w:r>
            <w:r>
              <w:rPr>
                <w:rFonts w:hint="eastAsia" w:ascii="宋体" w:hAnsi="宋体" w:eastAsia="宋体" w:cs="宋体"/>
                <w:color w:val="auto"/>
                <w:sz w:val="21"/>
                <w:szCs w:val="21"/>
                <w:highlight w:val="none"/>
                <w:shd w:val="clear" w:color="auto" w:fill="ffffff"/>
              </w:rPr>
              <w:t xml:space="preserve">具有履行合同所必需的设备和专业技术能力的承诺书（格式自拟）。</w:t>
            </w:r>
            <w:r/>
          </w:p>
        </w:tc>
      </w:tr>
      <w:tr>
        <w:trPr>
          <w:trHeight w:val="23"/>
        </w:trPr>
        <w:tc>
          <w:tcPr>
            <w:tcW w:w="0" w:type="auto"/>
            <w:vAlign w:val="center"/>
            <w:textDirection w:val="lrTb"/>
            <w:noWrap w:val="false"/>
          </w:tcPr>
          <w:p>
            <w:pPr>
              <w:pStyle w:val="795"/>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3509" w:type="dxa"/>
            <w:vAlign w:val="center"/>
            <w:textDirection w:val="lrTb"/>
            <w:noWrap w:val="false"/>
          </w:tcPr>
          <w:p>
            <w:pPr>
              <w:pStyle w:val="795"/>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有依法缴纳税收和社会保障资金的良好记录</w:t>
            </w:r>
            <w:r/>
          </w:p>
        </w:tc>
        <w:tc>
          <w:tcPr>
            <w:tcW w:w="4586" w:type="dxa"/>
            <w:vAlign w:val="center"/>
            <w:textDirection w:val="lrTb"/>
            <w:noWrap w:val="false"/>
          </w:tcPr>
          <w:p>
            <w:pPr>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参加本次政府采购活动前一段时间内依法缴纳税收（供应商如为法人的，包括但不限于企业所得税和增值税）和社会保险的凭据；依法免税或不需要缴纳社会保障资金的供应商，应提供相应文件证明其依法免税或不需要缴纳社会保障资金。</w:t>
            </w:r>
            <w:r/>
          </w:p>
        </w:tc>
      </w:tr>
      <w:tr>
        <w:trPr>
          <w:trHeight w:val="785"/>
        </w:trPr>
        <w:tc>
          <w:tcPr>
            <w:tcW w:w="0" w:type="auto"/>
            <w:vAlign w:val="center"/>
            <w:textDirection w:val="lrTb"/>
            <w:noWrap w:val="false"/>
          </w:tcPr>
          <w:p>
            <w:pPr>
              <w:pStyle w:val="795"/>
              <w:jc w:val="center"/>
              <w:spacing w:line="24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w:t>
            </w:r>
            <w:r/>
          </w:p>
        </w:tc>
        <w:tc>
          <w:tcPr>
            <w:tcW w:w="3509" w:type="dxa"/>
            <w:vAlign w:val="center"/>
            <w:textDirection w:val="lrTb"/>
            <w:noWrap w:val="false"/>
          </w:tcPr>
          <w:p>
            <w:pPr>
              <w:pStyle w:val="795"/>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参加政府采购活动前三年内，在经营活动中没有重大违法记录</w:t>
            </w:r>
            <w:r/>
          </w:p>
        </w:tc>
        <w:tc>
          <w:tcPr>
            <w:tcW w:w="4586" w:type="dxa"/>
            <w:vAlign w:val="center"/>
            <w:textDirection w:val="lrTb"/>
            <w:noWrap w:val="false"/>
          </w:tcPr>
          <w:p>
            <w:pPr>
              <w:pStyle w:val="795"/>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供应商提供参加政府采购活动前三年内在经营活动中没有重大违法记录的书面声明。</w:t>
            </w:r>
            <w:r/>
          </w:p>
        </w:tc>
      </w:tr>
      <w:tr>
        <w:trPr>
          <w:trHeight w:val="23"/>
        </w:trPr>
        <w:tc>
          <w:tcPr>
            <w:tcW w:w="0" w:type="auto"/>
            <w:vAlign w:val="center"/>
            <w:textDirection w:val="lrTb"/>
            <w:noWrap w:val="false"/>
          </w:tcPr>
          <w:p>
            <w:pPr>
              <w:pStyle w:val="795"/>
              <w:jc w:val="center"/>
              <w:spacing w:line="24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w:t>
            </w:r>
            <w:r/>
          </w:p>
        </w:tc>
        <w:tc>
          <w:tcPr>
            <w:tcW w:w="3509" w:type="dxa"/>
            <w:vAlign w:val="center"/>
            <w:textDirection w:val="lrTb"/>
            <w:noWrap w:val="false"/>
          </w:tcPr>
          <w:p>
            <w:pPr>
              <w:pStyle w:val="795"/>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法律、行政法规规定的其他条件</w:t>
            </w:r>
            <w:r/>
          </w:p>
        </w:tc>
        <w:tc>
          <w:tcPr>
            <w:tcW w:w="4586" w:type="dxa"/>
            <w:vAlign w:val="center"/>
            <w:textDirection w:val="lrTb"/>
            <w:noWrap w:val="false"/>
          </w:tcPr>
          <w:p>
            <w:pPr>
              <w:pStyle w:val="795"/>
              <w:jc w:val="left"/>
              <w:spacing w:line="240" w:lineRule="auto"/>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符合法律、行政法规规定的其他条件的证明材料或书面声明</w:t>
            </w:r>
            <w:r>
              <w:rPr>
                <w:rFonts w:hint="eastAsia" w:ascii="宋体" w:hAnsi="宋体" w:eastAsia="宋体" w:cs="宋体"/>
                <w:color w:val="auto"/>
                <w:sz w:val="21"/>
                <w:szCs w:val="21"/>
                <w:highlight w:val="none"/>
              </w:rPr>
              <w:t xml:space="preserve">。</w:t>
            </w:r>
            <w:r/>
          </w:p>
        </w:tc>
      </w:tr>
      <w:tr>
        <w:trPr>
          <w:trHeight w:val="23"/>
        </w:trPr>
        <w:tc>
          <w:tcPr>
            <w:gridSpan w:val="3"/>
            <w:tcW w:w="8522" w:type="dxa"/>
            <w:vAlign w:val="center"/>
            <w:textDirection w:val="lrTb"/>
            <w:noWrap w:val="false"/>
          </w:tcPr>
          <w:p>
            <w:pPr>
              <w:pStyle w:val="795"/>
              <w:jc w:val="center"/>
              <w:spacing w:line="24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b/>
                <w:color w:val="auto"/>
                <w:sz w:val="21"/>
                <w:szCs w:val="21"/>
                <w:highlight w:val="none"/>
              </w:rPr>
              <w:t xml:space="preserve">二、落实政府采购政策需满足的资格要求</w:t>
            </w:r>
            <w:r/>
          </w:p>
        </w:tc>
      </w:tr>
      <w:tr>
        <w:trPr>
          <w:trHeight w:val="23"/>
        </w:trPr>
        <w:tc>
          <w:tcPr>
            <w:tcW w:w="0" w:type="auto"/>
            <w:vAlign w:val="center"/>
            <w:textDirection w:val="lrTb"/>
            <w:noWrap w:val="false"/>
          </w:tcPr>
          <w:p>
            <w:pPr>
              <w:pStyle w:val="795"/>
              <w:jc w:val="center"/>
              <w:spacing w:line="24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w:t>
            </w:r>
            <w:r/>
          </w:p>
        </w:tc>
        <w:tc>
          <w:tcPr>
            <w:tcW w:w="3509"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根据《政府采购促进中小企业发展管理办法》的相关规定，本项目</w:t>
            </w:r>
            <w:r>
              <w:rPr>
                <w:rFonts w:hint="eastAsia" w:ascii="宋体" w:hAnsi="宋体" w:eastAsia="宋体" w:cs="宋体"/>
                <w:b/>
                <w:bCs/>
                <w:color w:val="auto"/>
                <w:sz w:val="21"/>
                <w:szCs w:val="21"/>
                <w:highlight w:val="none"/>
              </w:rPr>
              <w:t xml:space="preserve">专门面向中小企业</w:t>
            </w:r>
            <w:r>
              <w:rPr>
                <w:rFonts w:hint="eastAsia" w:ascii="宋体" w:hAnsi="宋体" w:eastAsia="宋体" w:cs="宋体"/>
                <w:color w:val="auto"/>
                <w:sz w:val="21"/>
                <w:szCs w:val="21"/>
                <w:highlight w:val="none"/>
              </w:rPr>
              <w:t xml:space="preserve">，供应商应为中小微企业、监狱企业、残疾人福利性单位。</w:t>
            </w:r>
            <w:r/>
          </w:p>
        </w:tc>
        <w:tc>
          <w:tcPr>
            <w:tcW w:w="4586" w:type="dxa"/>
            <w:vAlign w:val="center"/>
            <w:textDirection w:val="lrTb"/>
            <w:noWrap w:val="false"/>
          </w:tcPr>
          <w:p>
            <w:pPr>
              <w:pStyle w:val="795"/>
              <w:spacing w:line="240" w:lineRule="auto"/>
              <w:rPr>
                <w:rFonts w:hint="eastAsia"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t xml:space="preserve">供应商提供以下三类文件之一的即符合本条要求</w:t>
            </w:r>
            <w:r>
              <w:rPr>
                <w:rFonts w:hint="eastAsia" w:ascii="宋体" w:hAnsi="宋体" w:eastAsia="宋体" w:cs="宋体"/>
                <w:color w:val="auto"/>
                <w:sz w:val="21"/>
                <w:szCs w:val="21"/>
                <w:highlight w:val="none"/>
                <w:shd w:val="clear" w:color="auto" w:fill="ffffff"/>
                <w:lang w:eastAsia="zh-CN"/>
              </w:rPr>
              <w:t xml:space="preserve">，</w:t>
            </w:r>
            <w:r>
              <w:rPr>
                <w:rFonts w:ascii="宋体" w:hAnsi="宋体" w:eastAsia="宋体" w:cs="宋体"/>
                <w:color w:val="auto"/>
                <w:sz w:val="21"/>
                <w:szCs w:val="21"/>
                <w:highlight w:val="none"/>
                <w:shd w:val="clear" w:color="auto" w:fill="ffffff"/>
              </w:rPr>
              <w:t xml:space="preserve">否则，将不享受中小企业扶持政策：</w:t>
            </w:r>
            <w:r/>
          </w:p>
          <w:p>
            <w:pPr>
              <w:pStyle w:val="795"/>
              <w:spacing w:line="240" w:lineRule="auto"/>
              <w:rPr>
                <w:rFonts w:hint="eastAsia"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t xml:space="preserve">1、中小企业声明函（格式见第</w:t>
            </w:r>
            <w:r>
              <w:rPr>
                <w:rFonts w:hint="eastAsia" w:ascii="宋体" w:hAnsi="宋体" w:eastAsia="宋体" w:cs="宋体"/>
                <w:color w:val="auto"/>
                <w:sz w:val="21"/>
                <w:szCs w:val="21"/>
                <w:highlight w:val="none"/>
                <w:shd w:val="clear" w:color="auto" w:fill="ffffff"/>
                <w:lang w:val="en-US" w:eastAsia="zh-CN"/>
              </w:rPr>
              <w:t xml:space="preserve">三</w:t>
            </w:r>
            <w:r>
              <w:rPr>
                <w:rFonts w:ascii="宋体" w:hAnsi="宋体" w:eastAsia="宋体" w:cs="宋体"/>
                <w:color w:val="auto"/>
                <w:sz w:val="21"/>
                <w:szCs w:val="21"/>
                <w:highlight w:val="none"/>
                <w:shd w:val="clear" w:color="auto" w:fill="ffffff"/>
              </w:rPr>
              <w:t xml:space="preserve">章）；</w:t>
            </w:r>
            <w:r/>
          </w:p>
          <w:p>
            <w:pPr>
              <w:pStyle w:val="795"/>
              <w:spacing w:line="240" w:lineRule="auto"/>
              <w:rPr>
                <w:rFonts w:hint="eastAsia"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t xml:space="preserve">2、残疾人福利性单位声明函（格式见第</w:t>
            </w:r>
            <w:r>
              <w:rPr>
                <w:rFonts w:hint="eastAsia" w:ascii="宋体" w:hAnsi="宋体" w:eastAsia="宋体" w:cs="宋体"/>
                <w:color w:val="auto"/>
                <w:sz w:val="21"/>
                <w:szCs w:val="21"/>
                <w:highlight w:val="none"/>
                <w:shd w:val="clear" w:color="auto" w:fill="ffffff"/>
                <w:lang w:val="en-US" w:eastAsia="zh-CN"/>
              </w:rPr>
              <w:t xml:space="preserve">三</w:t>
            </w:r>
            <w:r>
              <w:rPr>
                <w:rFonts w:ascii="宋体" w:hAnsi="宋体" w:eastAsia="宋体" w:cs="宋体"/>
                <w:color w:val="auto"/>
                <w:sz w:val="21"/>
                <w:szCs w:val="21"/>
                <w:highlight w:val="none"/>
                <w:shd w:val="clear" w:color="auto" w:fill="ffffff"/>
              </w:rPr>
              <w:t xml:space="preserve">章）；</w:t>
            </w:r>
            <w:r/>
          </w:p>
          <w:p>
            <w:pPr>
              <w:pStyle w:val="795"/>
              <w:spacing w:line="240" w:lineRule="auto"/>
              <w:rPr>
                <w:rFonts w:hint="eastAsia"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t xml:space="preserve">3、监狱企业证明文件，由省级以上监狱管理局、戒毒管理局（含新疆生产建设兵团）出具。</w:t>
            </w:r>
            <w:r/>
          </w:p>
          <w:p>
            <w:pPr>
              <w:pStyle w:val="795"/>
              <w:jc w:val="left"/>
              <w:spacing w:line="24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注：若供应商提供的以上材料为虚假声明则视同提供虚假材料，按《政府采购法》相关规定处理并报请政府监管部门给予行政处罚</w:t>
            </w:r>
            <w:r>
              <w:rPr>
                <w:rFonts w:ascii="宋体" w:hAnsi="宋体" w:eastAsia="宋体"/>
                <w:color w:val="auto"/>
                <w:sz w:val="24"/>
                <w:szCs w:val="24"/>
                <w:highlight w:val="none"/>
              </w:rPr>
              <w:t xml:space="preserve">。</w:t>
            </w:r>
            <w:r/>
          </w:p>
        </w:tc>
      </w:tr>
      <w:tr>
        <w:trPr>
          <w:trHeight w:val="23"/>
        </w:trPr>
        <w:tc>
          <w:tcPr>
            <w:gridSpan w:val="3"/>
            <w:tcW w:w="8522" w:type="dxa"/>
            <w:vAlign w:val="center"/>
            <w:textDirection w:val="lrTb"/>
            <w:noWrap w:val="false"/>
          </w:tcPr>
          <w:p>
            <w:pPr>
              <w:pStyle w:val="795"/>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2"/>
                <w:szCs w:val="22"/>
                <w:highlight w:val="none"/>
                <w:shd w:val="clear" w:color="auto" w:fill="ffffff"/>
              </w:rPr>
              <w:t xml:space="preserve">三、本项目的特定资格要求</w:t>
            </w:r>
            <w:r/>
          </w:p>
        </w:tc>
      </w:tr>
      <w:tr>
        <w:trPr>
          <w:trHeight w:val="23"/>
        </w:trPr>
        <w:tc>
          <w:tcPr>
            <w:tcW w:w="0" w:type="auto"/>
            <w:vAlign w:val="center"/>
            <w:textDirection w:val="lrTb"/>
            <w:noWrap w:val="false"/>
          </w:tcPr>
          <w:p>
            <w:pPr>
              <w:pStyle w:val="795"/>
              <w:jc w:val="center"/>
              <w:spacing w:line="24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w:t>
            </w:r>
            <w:r/>
          </w:p>
        </w:tc>
        <w:tc>
          <w:tcPr>
            <w:shd w:val="clear" w:color="auto" w:fill="auto"/>
            <w:tcW w:w="3509" w:type="dxa"/>
            <w:vAlign w:val="center"/>
            <w:textDirection w:val="lrTb"/>
            <w:noWrap w:val="false"/>
          </w:tcPr>
          <w:p>
            <w:pPr>
              <w:pStyle w:val="795"/>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未被“信用中国”（www.creditchina.gov.cn）等相关网站列入失信被执行人、重大税收违法案件当事人名单、政府采购严重失信行为记录名单。</w:t>
            </w:r>
            <w:r/>
          </w:p>
        </w:tc>
        <w:tc>
          <w:tcPr>
            <w:shd w:val="clear" w:color="auto" w:fill="auto"/>
            <w:tcW w:w="4586" w:type="dxa"/>
            <w:vAlign w:val="center"/>
            <w:textDirection w:val="lrTb"/>
            <w:noWrap w:val="false"/>
          </w:tcPr>
          <w:p>
            <w:pPr>
              <w:pStyle w:val="795"/>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供应商无需提供相关证明资料，由采购代理机构按照采购文件第二章“21.信用查询”要求执行。</w:t>
            </w:r>
            <w:r/>
          </w:p>
        </w:tc>
      </w:tr>
    </w:tbl>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u w:val="single"/>
          <w:shd w:val="clear" w:color="auto" w:fill="ffffff"/>
        </w:rPr>
        <w:t xml:space="preserve">以上是资格性审查的要求和必须提供的材料，未按要求提供的</w:t>
      </w:r>
      <w:r>
        <w:rPr>
          <w:rFonts w:hint="eastAsia" w:ascii="宋体" w:hAnsi="宋体" w:eastAsia="宋体" w:cs="宋体"/>
          <w:b/>
          <w:bCs/>
          <w:color w:val="auto"/>
          <w:sz w:val="24"/>
          <w:szCs w:val="24"/>
          <w:highlight w:val="none"/>
          <w:u w:val="single"/>
          <w:shd w:val="clear" w:color="auto" w:fill="ffffff"/>
          <w:lang w:val="en-US" w:eastAsia="zh-CN"/>
        </w:rPr>
        <w:t xml:space="preserve">投标（</w:t>
      </w:r>
      <w:r>
        <w:rPr>
          <w:rFonts w:hint="eastAsia" w:ascii="宋体" w:hAnsi="宋体" w:eastAsia="宋体" w:cs="宋体"/>
          <w:b/>
          <w:bCs/>
          <w:color w:val="auto"/>
          <w:sz w:val="24"/>
          <w:szCs w:val="24"/>
          <w:highlight w:val="none"/>
          <w:u w:val="single"/>
          <w:shd w:val="clear" w:color="auto" w:fill="ffffff"/>
        </w:rPr>
        <w:t xml:space="preserve">响应</w:t>
      </w:r>
      <w:r>
        <w:rPr>
          <w:rFonts w:hint="eastAsia" w:ascii="宋体" w:hAnsi="宋体" w:eastAsia="宋体" w:cs="宋体"/>
          <w:b/>
          <w:bCs/>
          <w:color w:val="auto"/>
          <w:sz w:val="24"/>
          <w:szCs w:val="24"/>
          <w:highlight w:val="none"/>
          <w:u w:val="single"/>
          <w:shd w:val="clear" w:color="auto" w:fill="ffffff"/>
          <w:lang w:val="en-US" w:eastAsia="zh-CN"/>
        </w:rPr>
        <w:t xml:space="preserve">）</w:t>
      </w:r>
      <w:r>
        <w:rPr>
          <w:rFonts w:hint="eastAsia" w:ascii="宋体" w:hAnsi="宋体" w:eastAsia="宋体" w:cs="宋体"/>
          <w:b/>
          <w:bCs/>
          <w:color w:val="auto"/>
          <w:sz w:val="24"/>
          <w:szCs w:val="24"/>
          <w:highlight w:val="none"/>
          <w:u w:val="single"/>
          <w:shd w:val="clear" w:color="auto" w:fill="ffffff"/>
        </w:rPr>
        <w:t xml:space="preserve">无效。</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.1.5符合性审查</w:t>
      </w:r>
      <w:r>
        <w:rPr>
          <w:rFonts w:hint="eastAsia" w:ascii="宋体" w:hAnsi="宋体" w:eastAsia="宋体" w:cs="宋体"/>
          <w:b/>
          <w:color w:val="auto"/>
          <w:sz w:val="24"/>
          <w:highlight w:val="none"/>
          <w:lang w:eastAsia="zh-CN"/>
        </w:rPr>
        <w:t xml:space="preserve">投标（响应）文件</w:t>
      </w:r>
      <w:r/>
    </w:p>
    <w:tbl>
      <w:tblPr>
        <w:tblStyle w:val="78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7"/>
        <w:gridCol w:w="4021"/>
        <w:gridCol w:w="4069"/>
      </w:tblGrid>
      <w:tr>
        <w:trPr>
          <w:trHeight w:val="23"/>
        </w:trPr>
        <w:tc>
          <w:tcPr>
            <w:tcW w:w="250" w:type="pct"/>
            <w:vAlign w:val="center"/>
            <w:textDirection w:val="lrTb"/>
            <w:noWrap w:val="false"/>
          </w:tcPr>
          <w:p>
            <w:pPr>
              <w:pStyle w:val="795"/>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2361" w:type="pct"/>
            <w:vAlign w:val="center"/>
            <w:textDirection w:val="lrTb"/>
            <w:noWrap w:val="false"/>
          </w:tcPr>
          <w:p>
            <w:pPr>
              <w:pStyle w:val="795"/>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评审项</w:t>
            </w:r>
            <w:r/>
          </w:p>
        </w:tc>
        <w:tc>
          <w:tcPr>
            <w:tcW w:w="2388" w:type="pct"/>
            <w:vAlign w:val="center"/>
            <w:textDirection w:val="lrTb"/>
            <w:noWrap w:val="false"/>
          </w:tcPr>
          <w:p>
            <w:pPr>
              <w:pStyle w:val="795"/>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评审要求</w:t>
            </w:r>
            <w:r/>
          </w:p>
        </w:tc>
      </w:tr>
      <w:tr>
        <w:trPr>
          <w:trHeight w:val="23"/>
        </w:trPr>
        <w:tc>
          <w:tcPr>
            <w:gridSpan w:val="3"/>
            <w:tcW w:w="5000" w:type="pct"/>
            <w:vAlign w:val="center"/>
            <w:textDirection w:val="lrTb"/>
            <w:noWrap w:val="false"/>
          </w:tcPr>
          <w:p>
            <w:pPr>
              <w:pStyle w:val="795"/>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一、报价要求</w:t>
            </w:r>
            <w:r/>
          </w:p>
        </w:tc>
      </w:tr>
      <w:tr>
        <w:trPr>
          <w:trHeight w:val="23"/>
        </w:trPr>
        <w:tc>
          <w:tcPr>
            <w:tcW w:w="250" w:type="pct"/>
            <w:vAlign w:val="center"/>
            <w:textDirection w:val="lrTb"/>
            <w:noWrap w:val="false"/>
          </w:tcPr>
          <w:p>
            <w:pPr>
              <w:pStyle w:val="795"/>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361" w:type="pct"/>
            <w:vAlign w:val="center"/>
            <w:textDirection w:val="lrTb"/>
            <w:noWrap w:val="false"/>
          </w:tcPr>
          <w:p>
            <w:pPr>
              <w:pStyle w:val="79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供应商报价不得超出采购预算及最高限价</w:t>
            </w:r>
            <w:r/>
          </w:p>
        </w:tc>
        <w:tc>
          <w:tcPr>
            <w:tcW w:w="2388" w:type="pct"/>
            <w:vAlign w:val="center"/>
            <w:textDirection w:val="lrTb"/>
            <w:noWrap w:val="false"/>
          </w:tcPr>
          <w:p>
            <w:pPr>
              <w:pStyle w:val="795"/>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以响应文件报价为准(供应商无须单独提供资料)</w:t>
            </w:r>
            <w:r/>
          </w:p>
        </w:tc>
      </w:tr>
      <w:tr>
        <w:trPr>
          <w:trHeight w:val="23"/>
        </w:trPr>
        <w:tc>
          <w:tcPr>
            <w:gridSpan w:val="3"/>
            <w:tcW w:w="5000" w:type="pct"/>
            <w:vAlign w:val="center"/>
            <w:textDirection w:val="lrTb"/>
            <w:noWrap w:val="false"/>
          </w:tcPr>
          <w:p>
            <w:pPr>
              <w:pStyle w:val="795"/>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二、商务要求</w:t>
            </w:r>
            <w:r/>
          </w:p>
        </w:tc>
      </w:tr>
      <w:tr>
        <w:trPr>
          <w:trHeight w:val="23"/>
        </w:trPr>
        <w:tc>
          <w:tcPr>
            <w:shd w:val="clear" w:color="auto" w:fill="auto"/>
            <w:tcW w:w="250" w:type="pct"/>
            <w:vAlign w:val="center"/>
            <w:textDirection w:val="lrTb"/>
            <w:noWrap w:val="false"/>
          </w:tcPr>
          <w:p>
            <w:pPr>
              <w:pStyle w:val="795"/>
              <w:jc w:val="center"/>
              <w:spacing w:line="24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lang w:val="en-US" w:eastAsia="zh-CN"/>
              </w:rPr>
              <w:t xml:space="preserve">1</w:t>
            </w:r>
            <w:r/>
          </w:p>
        </w:tc>
        <w:tc>
          <w:tcPr>
            <w:tcW w:w="2361" w:type="pct"/>
            <w:vAlign w:val="center"/>
            <w:textDirection w:val="lrTb"/>
            <w:noWrap w:val="false"/>
          </w:tcPr>
          <w:p>
            <w:pPr>
              <w:pStyle w:val="795"/>
              <w:jc w:val="left"/>
              <w:rPr>
                <w:rFonts w:hint="eastAsia" w:ascii="宋体" w:hAnsi="宋体" w:eastAsia="宋体" w:cs="宋体"/>
                <w:b/>
                <w:color w:val="auto"/>
                <w:sz w:val="21"/>
                <w:szCs w:val="21"/>
                <w:highlight w:val="none"/>
              </w:rPr>
            </w:pPr>
            <w:r>
              <w:rPr>
                <w:rFonts w:hint="eastAsia" w:ascii="宋体" w:hAnsi="宋体" w:eastAsia="宋体"/>
                <w:color w:val="auto"/>
                <w:sz w:val="21"/>
                <w:szCs w:val="21"/>
                <w:highlight w:val="none"/>
              </w:rPr>
              <w:t xml:space="preserve">投标（响应）函</w:t>
            </w:r>
            <w:r/>
          </w:p>
        </w:tc>
        <w:tc>
          <w:tcPr>
            <w:tcW w:w="2388" w:type="pct"/>
            <w:vAlign w:val="center"/>
            <w:textDirection w:val="lrTb"/>
            <w:noWrap w:val="false"/>
          </w:tcPr>
          <w:p>
            <w:pPr>
              <w:pStyle w:val="795"/>
              <w:jc w:val="left"/>
              <w:spacing w:line="240" w:lineRule="auto"/>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rPr>
              <w:t xml:space="preserve">格式见第三章</w:t>
            </w:r>
            <w:r/>
          </w:p>
        </w:tc>
      </w:tr>
      <w:tr>
        <w:trPr>
          <w:trHeight w:val="23"/>
        </w:trPr>
        <w:tc>
          <w:tcPr>
            <w:shd w:val="clear" w:color="auto" w:fill="auto"/>
            <w:tcW w:w="250" w:type="pct"/>
            <w:vAlign w:val="center"/>
            <w:textDirection w:val="lrTb"/>
            <w:noWrap w:val="false"/>
          </w:tcPr>
          <w:p>
            <w:pPr>
              <w:pStyle w:val="795"/>
              <w:jc w:val="center"/>
              <w:spacing w:line="24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w:t>
            </w:r>
            <w:r/>
          </w:p>
        </w:tc>
        <w:tc>
          <w:tcPr>
            <w:tcW w:w="2361" w:type="pct"/>
            <w:vAlign w:val="center"/>
            <w:textDirection w:val="lrTb"/>
            <w:noWrap w:val="false"/>
          </w:tcPr>
          <w:p>
            <w:pPr>
              <w:pStyle w:val="795"/>
              <w:jc w:val="left"/>
              <w:rPr>
                <w:rFonts w:hint="eastAsia" w:ascii="宋体" w:hAnsi="宋体" w:eastAsia="宋体" w:cs="宋体"/>
                <w:b/>
                <w:color w:val="auto"/>
                <w:sz w:val="21"/>
                <w:szCs w:val="21"/>
                <w:highlight w:val="none"/>
              </w:rPr>
            </w:pPr>
            <w:r>
              <w:rPr>
                <w:rFonts w:hint="eastAsia" w:ascii="宋体" w:hAnsi="宋体" w:eastAsia="宋体"/>
                <w:color w:val="auto"/>
                <w:sz w:val="21"/>
                <w:szCs w:val="21"/>
                <w:highlight w:val="none"/>
              </w:rPr>
              <w:t xml:space="preserve">法定代表人授权委托书（如有授权）</w:t>
            </w:r>
            <w:r/>
          </w:p>
        </w:tc>
        <w:tc>
          <w:tcPr>
            <w:tcW w:w="2388" w:type="pct"/>
            <w:vAlign w:val="center"/>
            <w:textDirection w:val="lrTb"/>
            <w:noWrap w:val="false"/>
          </w:tcPr>
          <w:p>
            <w:pPr>
              <w:pStyle w:val="795"/>
              <w:jc w:val="left"/>
              <w:spacing w:line="240" w:lineRule="auto"/>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rPr>
              <w:t xml:space="preserve">格式见第三章</w:t>
            </w:r>
            <w:r/>
          </w:p>
        </w:tc>
      </w:tr>
      <w:tr>
        <w:trPr>
          <w:trHeight w:val="23"/>
        </w:trPr>
        <w:tc>
          <w:tcPr>
            <w:shd w:val="clear" w:color="auto" w:fill="auto"/>
            <w:tcW w:w="250" w:type="pct"/>
            <w:vAlign w:val="center"/>
            <w:textDirection w:val="lrTb"/>
            <w:noWrap w:val="false"/>
          </w:tcPr>
          <w:p>
            <w:pPr>
              <w:pStyle w:val="795"/>
              <w:jc w:val="center"/>
              <w:spacing w:line="24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w:t>
            </w:r>
            <w:r/>
          </w:p>
        </w:tc>
        <w:tc>
          <w:tcPr>
            <w:tcW w:w="2361" w:type="pct"/>
            <w:vAlign w:val="center"/>
            <w:textDirection w:val="lrTb"/>
            <w:noWrap w:val="false"/>
          </w:tcPr>
          <w:p>
            <w:pPr>
              <w:pStyle w:val="795"/>
              <w:jc w:val="left"/>
              <w:rPr>
                <w:rFonts w:hint="eastAsia" w:ascii="宋体" w:hAnsi="宋体" w:eastAsia="宋体" w:cs="宋体"/>
                <w:b/>
                <w:color w:val="auto"/>
                <w:sz w:val="21"/>
                <w:szCs w:val="21"/>
                <w:highlight w:val="none"/>
              </w:rPr>
            </w:pPr>
            <w:r>
              <w:rPr>
                <w:rFonts w:hint="eastAsia" w:ascii="宋体" w:hAnsi="宋体" w:eastAsia="宋体"/>
                <w:color w:val="auto"/>
                <w:sz w:val="21"/>
                <w:szCs w:val="21"/>
                <w:highlight w:val="none"/>
              </w:rPr>
              <w:t xml:space="preserve">供应商法定代表人身份证扫描件、供应商代理人身份证扫描件（如有授权）</w:t>
            </w:r>
            <w:r/>
          </w:p>
        </w:tc>
        <w:tc>
          <w:tcPr>
            <w:tcW w:w="2388" w:type="pct"/>
            <w:vAlign w:val="center"/>
            <w:textDirection w:val="lrTb"/>
            <w:noWrap w:val="false"/>
          </w:tcPr>
          <w:p>
            <w:pPr>
              <w:pStyle w:val="795"/>
              <w:jc w:val="left"/>
              <w:spacing w:line="240" w:lineRule="auto"/>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rPr>
              <w:t xml:space="preserve">供应商法定代表人身份证扫描件、供应商代理人身份证扫描件（如有授权）</w:t>
            </w:r>
            <w:r/>
          </w:p>
        </w:tc>
      </w:tr>
      <w:tr>
        <w:trPr>
          <w:trHeight w:val="23"/>
        </w:trPr>
        <w:tc>
          <w:tcPr>
            <w:shd w:val="clear" w:color="auto" w:fill="auto"/>
            <w:tcW w:w="250" w:type="pct"/>
            <w:vAlign w:val="center"/>
            <w:textDirection w:val="lrTb"/>
            <w:noWrap w:val="false"/>
          </w:tcPr>
          <w:p>
            <w:pPr>
              <w:pStyle w:val="795"/>
              <w:jc w:val="center"/>
              <w:spacing w:line="24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4</w:t>
            </w:r>
            <w:r/>
          </w:p>
        </w:tc>
        <w:tc>
          <w:tcPr>
            <w:tcW w:w="2361" w:type="pct"/>
            <w:vAlign w:val="center"/>
            <w:textDirection w:val="lrTb"/>
            <w:noWrap w:val="false"/>
          </w:tcPr>
          <w:p>
            <w:pPr>
              <w:pStyle w:val="795"/>
              <w:jc w:val="left"/>
              <w:rPr>
                <w:rFonts w:hint="eastAsia" w:ascii="宋体" w:hAnsi="宋体" w:eastAsia="宋体" w:cs="宋体"/>
                <w:b/>
                <w:color w:val="auto"/>
                <w:sz w:val="21"/>
                <w:szCs w:val="21"/>
                <w:highlight w:val="none"/>
              </w:rPr>
            </w:pPr>
            <w:r>
              <w:rPr>
                <w:rFonts w:hint="eastAsia" w:ascii="宋体" w:hAnsi="宋体" w:eastAsia="宋体"/>
                <w:color w:val="auto"/>
                <w:sz w:val="21"/>
                <w:szCs w:val="21"/>
                <w:highlight w:val="none"/>
              </w:rPr>
              <w:t xml:space="preserve">《供应商基本情况表》、《资格文件的声明函》</w:t>
            </w:r>
            <w:r/>
          </w:p>
        </w:tc>
        <w:tc>
          <w:tcPr>
            <w:tcW w:w="2388" w:type="pct"/>
            <w:vAlign w:val="center"/>
            <w:textDirection w:val="lrTb"/>
            <w:noWrap w:val="false"/>
          </w:tcPr>
          <w:p>
            <w:pPr>
              <w:pStyle w:val="795"/>
              <w:jc w:val="left"/>
              <w:spacing w:line="240" w:lineRule="auto"/>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rPr>
              <w:t xml:space="preserve">格式见第三章</w:t>
            </w:r>
            <w:r/>
          </w:p>
        </w:tc>
      </w:tr>
      <w:tr>
        <w:trPr>
          <w:trHeight w:val="23"/>
        </w:trPr>
        <w:tc>
          <w:tcPr>
            <w:shd w:val="clear" w:color="auto" w:fill="auto"/>
            <w:tcW w:w="250" w:type="pct"/>
            <w:vAlign w:val="center"/>
            <w:textDirection w:val="lrTb"/>
            <w:noWrap w:val="false"/>
          </w:tcPr>
          <w:p>
            <w:pPr>
              <w:pStyle w:val="795"/>
              <w:jc w:val="center"/>
              <w:spacing w:line="24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w:t>
            </w:r>
            <w:r/>
          </w:p>
        </w:tc>
        <w:tc>
          <w:tcPr>
            <w:tcW w:w="2361" w:type="pct"/>
            <w:vAlign w:val="center"/>
            <w:textDirection w:val="lrTb"/>
            <w:noWrap w:val="false"/>
          </w:tcPr>
          <w:p>
            <w:pPr>
              <w:pStyle w:val="795"/>
              <w:jc w:val="left"/>
              <w:rPr>
                <w:rFonts w:hint="eastAsia" w:ascii="宋体" w:hAnsi="宋体" w:eastAsia="宋体" w:cs="宋体"/>
                <w:b/>
                <w:color w:val="auto"/>
                <w:sz w:val="21"/>
                <w:szCs w:val="21"/>
                <w:highlight w:val="none"/>
              </w:rPr>
            </w:pPr>
            <w:r>
              <w:rPr>
                <w:rFonts w:hint="eastAsia" w:ascii="宋体" w:hAnsi="宋体" w:eastAsia="宋体"/>
                <w:color w:val="auto"/>
                <w:sz w:val="21"/>
                <w:szCs w:val="21"/>
                <w:highlight w:val="none"/>
              </w:rPr>
              <w:t xml:space="preserve">《供应商与其他单位存在直接控股、管理关系情况表》</w:t>
            </w:r>
            <w:r/>
          </w:p>
        </w:tc>
        <w:tc>
          <w:tcPr>
            <w:tcW w:w="2388" w:type="pct"/>
            <w:vAlign w:val="center"/>
            <w:textDirection w:val="lrTb"/>
            <w:noWrap w:val="false"/>
          </w:tcPr>
          <w:p>
            <w:pPr>
              <w:pStyle w:val="795"/>
              <w:jc w:val="left"/>
              <w:spacing w:line="240" w:lineRule="auto"/>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rPr>
              <w:t xml:space="preserve">格式见第三章</w:t>
            </w:r>
            <w:r/>
          </w:p>
        </w:tc>
      </w:tr>
      <w:tr>
        <w:trPr>
          <w:trHeight w:val="23"/>
        </w:trPr>
        <w:tc>
          <w:tcPr>
            <w:shd w:val="clear" w:color="auto" w:fill="auto"/>
            <w:tcW w:w="250" w:type="pct"/>
            <w:vAlign w:val="center"/>
            <w:textDirection w:val="lrTb"/>
            <w:noWrap w:val="false"/>
          </w:tcPr>
          <w:p>
            <w:pPr>
              <w:pStyle w:val="795"/>
              <w:jc w:val="center"/>
              <w:spacing w:line="24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w:t>
            </w:r>
            <w:r/>
          </w:p>
        </w:tc>
        <w:tc>
          <w:tcPr>
            <w:tcW w:w="2361" w:type="pct"/>
            <w:vAlign w:val="center"/>
            <w:textDirection w:val="lrTb"/>
            <w:noWrap w:val="false"/>
          </w:tcPr>
          <w:p>
            <w:pPr>
              <w:pStyle w:val="795"/>
              <w:jc w:val="lef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《商务要求偏离表》</w:t>
            </w:r>
            <w:r/>
          </w:p>
        </w:tc>
        <w:tc>
          <w:tcPr>
            <w:tcW w:w="2388" w:type="pct"/>
            <w:vAlign w:val="center"/>
            <w:textDirection w:val="lrTb"/>
            <w:noWrap w:val="false"/>
          </w:tcPr>
          <w:p>
            <w:pPr>
              <w:pStyle w:val="795"/>
              <w:jc w:val="left"/>
              <w:spacing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格式见第三章</w:t>
            </w:r>
            <w:r/>
          </w:p>
        </w:tc>
      </w:tr>
      <w:tr>
        <w:trPr>
          <w:trHeight w:val="23"/>
        </w:trPr>
        <w:tc>
          <w:tcPr>
            <w:gridSpan w:val="3"/>
            <w:tcW w:w="5000" w:type="pct"/>
            <w:vAlign w:val="center"/>
            <w:textDirection w:val="lrTb"/>
            <w:noWrap w:val="false"/>
          </w:tcPr>
          <w:p>
            <w:pPr>
              <w:pStyle w:val="795"/>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三、技术要求</w:t>
            </w:r>
            <w:r/>
          </w:p>
        </w:tc>
      </w:tr>
      <w:tr>
        <w:trPr>
          <w:trHeight w:val="23"/>
        </w:trPr>
        <w:tc>
          <w:tcPr>
            <w:tcW w:w="250" w:type="pct"/>
            <w:vAlign w:val="center"/>
            <w:textDirection w:val="lrTb"/>
            <w:noWrap w:val="false"/>
          </w:tcPr>
          <w:p>
            <w:pPr>
              <w:pStyle w:val="795"/>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361" w:type="pct"/>
            <w:vAlign w:val="center"/>
            <w:textDirection w:val="lrTb"/>
            <w:noWrap w:val="false"/>
          </w:tcPr>
          <w:p>
            <w:pPr>
              <w:pStyle w:val="795"/>
              <w:jc w:val="left"/>
              <w:spacing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《服务或技术要求偏离表》</w:t>
            </w:r>
            <w:r/>
          </w:p>
        </w:tc>
        <w:tc>
          <w:tcPr>
            <w:tcW w:w="2388" w:type="pct"/>
            <w:vAlign w:val="center"/>
            <w:textDirection w:val="lrTb"/>
            <w:noWrap w:val="false"/>
          </w:tcPr>
          <w:p>
            <w:pPr>
              <w:pStyle w:val="795"/>
              <w:jc w:val="left"/>
              <w:spacing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格式见第三章</w:t>
            </w:r>
            <w:r/>
          </w:p>
        </w:tc>
      </w:tr>
      <w:tr>
        <w:trPr>
          <w:trHeight w:val="23"/>
        </w:trPr>
        <w:tc>
          <w:tcPr>
            <w:tcW w:w="250" w:type="pct"/>
            <w:vAlign w:val="center"/>
            <w:textDirection w:val="lrTb"/>
            <w:noWrap w:val="false"/>
          </w:tcPr>
          <w:p>
            <w:pPr>
              <w:pStyle w:val="795"/>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361" w:type="pct"/>
            <w:vAlign w:val="center"/>
            <w:textDirection w:val="lrTb"/>
            <w:noWrap w:val="false"/>
          </w:tcPr>
          <w:p>
            <w:pPr>
              <w:pStyle w:val="795"/>
              <w:jc w:val="left"/>
              <w:spacing w:line="240" w:lineRule="auto"/>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rPr>
              <w:t xml:space="preserve">《服务</w:t>
            </w:r>
            <w:r>
              <w:rPr>
                <w:rFonts w:hint="eastAsia" w:ascii="宋体" w:hAnsi="宋体" w:eastAsia="宋体"/>
                <w:color w:val="auto"/>
                <w:sz w:val="21"/>
                <w:szCs w:val="21"/>
                <w:highlight w:val="none"/>
                <w:lang w:val="en-US" w:eastAsia="zh-CN"/>
              </w:rPr>
              <w:t xml:space="preserve">实施</w:t>
            </w:r>
            <w:r>
              <w:rPr>
                <w:rFonts w:hint="eastAsia" w:ascii="宋体" w:hAnsi="宋体" w:eastAsia="宋体"/>
                <w:color w:val="auto"/>
                <w:sz w:val="21"/>
                <w:szCs w:val="21"/>
                <w:highlight w:val="none"/>
              </w:rPr>
              <w:t xml:space="preserve">方案》</w:t>
            </w:r>
            <w:r/>
          </w:p>
        </w:tc>
        <w:tc>
          <w:tcPr>
            <w:tcW w:w="2388" w:type="pct"/>
            <w:vAlign w:val="center"/>
            <w:textDirection w:val="lrTb"/>
            <w:noWrap w:val="false"/>
          </w:tcPr>
          <w:p>
            <w:pPr>
              <w:pStyle w:val="795"/>
              <w:jc w:val="left"/>
              <w:spacing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格式见第三章</w:t>
            </w:r>
            <w:r/>
          </w:p>
        </w:tc>
      </w:tr>
      <w:tr>
        <w:trPr>
          <w:trHeight w:val="23"/>
        </w:trPr>
        <w:tc>
          <w:tcPr>
            <w:tcW w:w="250" w:type="pct"/>
            <w:vAlign w:val="center"/>
            <w:textDirection w:val="lrTb"/>
            <w:noWrap w:val="false"/>
          </w:tcPr>
          <w:p>
            <w:pPr>
              <w:pStyle w:val="795"/>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2361" w:type="pct"/>
            <w:vAlign w:val="center"/>
            <w:textDirection w:val="lrTb"/>
            <w:noWrap w:val="false"/>
          </w:tcPr>
          <w:p>
            <w:pPr>
              <w:pStyle w:val="795"/>
              <w:jc w:val="left"/>
              <w:spacing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排污能够达到所在地的环保相关标准</w:t>
            </w:r>
            <w:r>
              <w:rPr>
                <w:rFonts w:hint="eastAsia" w:ascii="宋体" w:hAnsi="宋体" w:eastAsia="宋体"/>
                <w:color w:val="auto"/>
                <w:sz w:val="21"/>
                <w:szCs w:val="21"/>
                <w:highlight w:val="none"/>
                <w:lang w:val="en-US" w:eastAsia="zh-CN"/>
              </w:rPr>
              <w:t xml:space="preserve">的</w:t>
            </w:r>
            <w:r>
              <w:rPr>
                <w:rFonts w:hint="eastAsia" w:ascii="宋体" w:hAnsi="宋体" w:eastAsia="宋体"/>
                <w:color w:val="auto"/>
                <w:sz w:val="21"/>
                <w:szCs w:val="21"/>
                <w:highlight w:val="none"/>
              </w:rPr>
              <w:t xml:space="preserve">相关证明材料</w:t>
            </w:r>
            <w:r/>
          </w:p>
        </w:tc>
        <w:tc>
          <w:tcPr>
            <w:tcW w:w="2388" w:type="pct"/>
            <w:vAlign w:val="center"/>
            <w:textDirection w:val="lrTb"/>
            <w:noWrap w:val="false"/>
          </w:tcPr>
          <w:p>
            <w:pPr>
              <w:pStyle w:val="795"/>
              <w:jc w:val="left"/>
              <w:spacing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格式自拟</w:t>
            </w:r>
            <w:r/>
          </w:p>
        </w:tc>
      </w:tr>
      <w:tr>
        <w:trPr>
          <w:trHeight w:val="23"/>
        </w:trPr>
        <w:tc>
          <w:tcPr>
            <w:tcW w:w="250" w:type="pct"/>
            <w:vAlign w:val="center"/>
            <w:textDirection w:val="lrTb"/>
            <w:noWrap w:val="false"/>
          </w:tcPr>
          <w:p>
            <w:pPr>
              <w:pStyle w:val="795"/>
              <w:jc w:val="center"/>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2361" w:type="pct"/>
            <w:vAlign w:val="center"/>
            <w:textDirection w:val="lrTb"/>
            <w:noWrap w:val="false"/>
          </w:tcPr>
          <w:p>
            <w:pPr>
              <w:pStyle w:val="795"/>
              <w:jc w:val="left"/>
              <w:spacing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相关承诺函</w:t>
            </w:r>
            <w:r/>
          </w:p>
        </w:tc>
        <w:tc>
          <w:tcPr>
            <w:tcW w:w="2388" w:type="pct"/>
            <w:vAlign w:val="center"/>
            <w:textDirection w:val="lrTb"/>
            <w:noWrap w:val="false"/>
          </w:tcPr>
          <w:p>
            <w:pPr>
              <w:pStyle w:val="795"/>
              <w:jc w:val="left"/>
              <w:spacing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格式自拟</w:t>
            </w:r>
            <w:r/>
          </w:p>
        </w:tc>
      </w:tr>
      <w:tr>
        <w:trPr>
          <w:trHeight w:val="23"/>
        </w:trPr>
        <w:tc>
          <w:tcPr>
            <w:tcW w:w="250" w:type="pct"/>
            <w:vAlign w:val="center"/>
            <w:textDirection w:val="lrTb"/>
            <w:noWrap w:val="false"/>
          </w:tcPr>
          <w:p>
            <w:pPr>
              <w:pStyle w:val="795"/>
              <w:jc w:val="center"/>
              <w:spacing w:line="24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eastAsia="zh-CN"/>
              </w:rPr>
              <w:t xml:space="preserve">5</w:t>
            </w:r>
            <w:r/>
          </w:p>
        </w:tc>
        <w:tc>
          <w:tcPr>
            <w:tcW w:w="2361" w:type="pct"/>
            <w:textDirection w:val="lrTb"/>
            <w:noWrap w:val="false"/>
          </w:tcPr>
          <w:p>
            <w:pPr>
              <w:pStyle w:val="795"/>
              <w:jc w:val="left"/>
              <w:spacing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采购需求中所涉及到的或供应商认为需加以说明或证明的其他有关符合性证明材料、证明（如有）</w:t>
            </w:r>
            <w:r/>
          </w:p>
        </w:tc>
        <w:tc>
          <w:tcPr>
            <w:tcW w:w="2388" w:type="pct"/>
            <w:vAlign w:val="center"/>
            <w:textDirection w:val="lrTb"/>
            <w:noWrap w:val="false"/>
          </w:tcPr>
          <w:p>
            <w:pPr>
              <w:pStyle w:val="795"/>
              <w:jc w:val="both"/>
              <w:spacing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格式自拟</w:t>
            </w:r>
            <w:r/>
          </w:p>
        </w:tc>
      </w:tr>
    </w:tbl>
    <w:p>
      <w:pPr>
        <w:ind w:firstLine="482"/>
        <w:spacing w:line="360" w:lineRule="auto"/>
        <w:rPr>
          <w:rFonts w:hint="eastAsia" w:ascii="宋体" w:hAnsi="宋体" w:eastAsia="宋体" w:cs="宋体"/>
          <w:b/>
          <w:bCs/>
          <w:color w:val="auto"/>
          <w:sz w:val="24"/>
          <w:szCs w:val="24"/>
          <w:highlight w:val="none"/>
          <w:shd w:val="clear" w:color="auto" w:fill="ffffff"/>
        </w:rPr>
      </w:pPr>
      <w:r/>
      <w:bookmarkStart w:id="9" w:name="_Hlk193373720"/>
      <w:r>
        <w:rPr>
          <w:rFonts w:hint="eastAsia" w:ascii="宋体" w:hAnsi="宋体" w:eastAsia="宋体" w:cs="宋体"/>
          <w:b/>
          <w:bCs/>
          <w:color w:val="auto"/>
          <w:sz w:val="24"/>
          <w:szCs w:val="24"/>
          <w:highlight w:val="none"/>
          <w:u w:val="single"/>
          <w:shd w:val="clear" w:color="auto" w:fill="ffffff"/>
        </w:rPr>
        <w:t xml:space="preserve">以上为符合性审查的要求和必须提供的材料，未按要求提供的</w:t>
      </w:r>
      <w:r>
        <w:rPr>
          <w:rFonts w:hint="eastAsia" w:ascii="宋体" w:hAnsi="宋体" w:eastAsia="宋体" w:cs="宋体"/>
          <w:b/>
          <w:bCs/>
          <w:color w:val="auto"/>
          <w:sz w:val="24"/>
          <w:szCs w:val="24"/>
          <w:highlight w:val="none"/>
          <w:u w:val="single"/>
          <w:shd w:val="clear" w:color="auto" w:fill="ffffff"/>
          <w:lang w:val="en-US" w:eastAsia="zh-CN"/>
        </w:rPr>
        <w:t xml:space="preserve">投标（</w:t>
      </w:r>
      <w:r>
        <w:rPr>
          <w:rFonts w:hint="eastAsia" w:ascii="宋体" w:hAnsi="宋体" w:eastAsia="宋体" w:cs="宋体"/>
          <w:b/>
          <w:bCs/>
          <w:color w:val="auto"/>
          <w:sz w:val="24"/>
          <w:szCs w:val="24"/>
          <w:highlight w:val="none"/>
          <w:u w:val="single"/>
          <w:shd w:val="clear" w:color="auto" w:fill="ffffff"/>
        </w:rPr>
        <w:t xml:space="preserve">响应</w:t>
      </w:r>
      <w:r>
        <w:rPr>
          <w:rFonts w:hint="eastAsia" w:ascii="宋体" w:hAnsi="宋体" w:eastAsia="宋体" w:cs="宋体"/>
          <w:b/>
          <w:bCs/>
          <w:color w:val="auto"/>
          <w:sz w:val="24"/>
          <w:szCs w:val="24"/>
          <w:highlight w:val="none"/>
          <w:u w:val="single"/>
          <w:shd w:val="clear" w:color="auto" w:fill="ffffff"/>
          <w:lang w:val="en-US" w:eastAsia="zh-CN"/>
        </w:rPr>
        <w:t xml:space="preserve">）</w:t>
      </w:r>
      <w:r>
        <w:rPr>
          <w:rFonts w:hint="eastAsia" w:ascii="宋体" w:hAnsi="宋体" w:eastAsia="宋体" w:cs="宋体"/>
          <w:b/>
          <w:bCs/>
          <w:color w:val="auto"/>
          <w:sz w:val="24"/>
          <w:szCs w:val="24"/>
          <w:highlight w:val="none"/>
          <w:u w:val="single"/>
          <w:shd w:val="clear" w:color="auto" w:fill="ffffff"/>
        </w:rPr>
        <w:t xml:space="preserve">无效。</w:t>
      </w:r>
      <w:bookmarkEnd w:id="9"/>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.1.6《拟投入本项目人员配备一览表》</w:t>
      </w:r>
      <w:r>
        <w:rPr>
          <w:rFonts w:hint="eastAsia" w:ascii="宋体" w:hAnsi="宋体" w:eastAsia="宋体" w:cs="宋体"/>
          <w:b/>
          <w:color w:val="auto"/>
          <w:sz w:val="24"/>
          <w:highlight w:val="none"/>
          <w:lang w:eastAsia="zh-CN"/>
        </w:rPr>
        <w:t xml:space="preserve">、</w:t>
      </w:r>
      <w:r>
        <w:rPr>
          <w:rFonts w:hint="eastAsia" w:ascii="宋体" w:hAnsi="宋体" w:eastAsia="宋体"/>
          <w:b/>
          <w:bCs/>
          <w:sz w:val="24"/>
          <w:szCs w:val="24"/>
          <w:highlight w:val="none"/>
        </w:rPr>
        <w:t xml:space="preserve">《类似项目一览表》</w:t>
      </w:r>
      <w:r>
        <w:rPr>
          <w:rFonts w:hint="eastAsia" w:ascii="宋体" w:hAnsi="宋体" w:eastAsia="宋体" w:cs="宋体"/>
          <w:b/>
          <w:color w:val="auto"/>
          <w:sz w:val="24"/>
          <w:highlight w:val="none"/>
          <w:lang w:eastAsia="zh-CN"/>
        </w:rPr>
        <w:t xml:space="preserve">（格式见第三章）；</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7</w:t>
      </w:r>
      <w:r>
        <w:rPr>
          <w:rFonts w:hint="eastAsia" w:ascii="宋体" w:hAnsi="宋体" w:eastAsia="宋体" w:cs="宋体"/>
          <w:b/>
          <w:color w:val="auto"/>
          <w:sz w:val="24"/>
          <w:szCs w:val="24"/>
          <w:highlight w:val="none"/>
          <w:shd w:val="clear" w:color="auto" w:fill="ffffff"/>
        </w:rPr>
        <w:t xml:space="preserve">综合评审其他文件</w:t>
      </w:r>
      <w:r>
        <w:rPr>
          <w:rFonts w:hint="eastAsia" w:ascii="宋体" w:hAnsi="宋体" w:eastAsia="宋体"/>
          <w:b/>
          <w:color w:val="auto"/>
          <w:sz w:val="24"/>
          <w:szCs w:val="24"/>
          <w:highlight w:val="none"/>
        </w:rPr>
        <w:t xml:space="preserve">相关要求详见采购文件第六章评审办法。</w:t>
      </w:r>
      <w:r/>
    </w:p>
    <w:p>
      <w:pPr>
        <w:ind w:firstLine="482"/>
        <w:spacing w:line="360" w:lineRule="auto"/>
        <w:tabs>
          <w:tab w:val="left" w:pos="753" w:leader="none"/>
        </w:tabs>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注：</w:t>
      </w:r>
      <w:r/>
    </w:p>
    <w:p>
      <w:pPr>
        <w:ind w:firstLine="482"/>
        <w:spacing w:line="360" w:lineRule="auto"/>
        <w:tabs>
          <w:tab w:val="left" w:pos="753" w:leader="none"/>
        </w:tabs>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（1）</w:t>
      </w:r>
      <w:r>
        <w:rPr>
          <w:rFonts w:hint="eastAsia" w:ascii="宋体" w:hAnsi="宋体" w:eastAsia="宋体"/>
          <w:b/>
          <w:color w:val="auto"/>
          <w:sz w:val="24"/>
          <w:szCs w:val="24"/>
          <w:highlight w:val="none"/>
          <w:lang w:eastAsia="zh-CN"/>
        </w:rPr>
        <w:t xml:space="preserve">供应商</w:t>
      </w:r>
      <w:r>
        <w:rPr>
          <w:rFonts w:hint="eastAsia" w:ascii="宋体" w:hAnsi="宋体" w:eastAsia="宋体"/>
          <w:b/>
          <w:bCs/>
          <w:color w:val="auto"/>
          <w:sz w:val="24"/>
          <w:szCs w:val="24"/>
          <w:highlight w:val="none"/>
        </w:rPr>
        <w:t xml:space="preserve">必须提交上述</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w:t>
      </w:r>
      <w:r>
        <w:rPr>
          <w:rFonts w:hint="eastAsia" w:ascii="宋体" w:hAnsi="宋体" w:eastAsia="宋体"/>
          <w:b/>
          <w:bCs/>
          <w:color w:val="auto"/>
          <w:sz w:val="24"/>
          <w:szCs w:val="24"/>
          <w:highlight w:val="none"/>
        </w:rPr>
        <w:t xml:space="preserve">.1</w:t>
      </w:r>
      <w:r>
        <w:rPr>
          <w:rFonts w:ascii="宋体" w:hAnsi="宋体" w:eastAsia="宋体"/>
          <w:b/>
          <w:bCs/>
          <w:color w:val="auto"/>
          <w:sz w:val="24"/>
          <w:szCs w:val="24"/>
          <w:highlight w:val="none"/>
        </w:rPr>
        <w:t xml:space="preserve">—</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.1</w:t>
      </w:r>
      <w:r>
        <w:rPr>
          <w:rFonts w:hint="eastAsia" w:ascii="宋体" w:hAnsi="宋体" w:eastAsia="宋体"/>
          <w:b/>
          <w:bCs/>
          <w:color w:val="auto"/>
          <w:sz w:val="24"/>
          <w:szCs w:val="24"/>
          <w:highlight w:val="none"/>
        </w:rPr>
        <w:t xml:space="preserve">.5款规定的资料。否则，</w:t>
      </w:r>
      <w:r>
        <w:rPr>
          <w:rFonts w:hint="eastAsia" w:ascii="宋体" w:hAnsi="宋体" w:eastAsia="宋体"/>
          <w:b/>
          <w:bCs/>
          <w:color w:val="auto"/>
          <w:sz w:val="24"/>
          <w:szCs w:val="24"/>
          <w:highlight w:val="none"/>
          <w:lang w:eastAsia="zh-CN"/>
        </w:rPr>
        <w:t xml:space="preserve">投标（响应）文件</w:t>
      </w:r>
      <w:r>
        <w:rPr>
          <w:rFonts w:hint="eastAsia" w:ascii="宋体" w:hAnsi="宋体" w:eastAsia="宋体"/>
          <w:b/>
          <w:bCs/>
          <w:color w:val="auto"/>
          <w:sz w:val="24"/>
          <w:szCs w:val="24"/>
          <w:highlight w:val="none"/>
        </w:rPr>
        <w:t xml:space="preserve">将被视为因未实质性响应采购文件要求而被拒绝。</w:t>
      </w:r>
      <w:r/>
    </w:p>
    <w:p>
      <w:pPr>
        <w:ind w:firstLine="480"/>
        <w:spacing w:line="360" w:lineRule="auto"/>
        <w:rPr>
          <w:rFonts w:hint="eastAsia" w:ascii="宋体" w:hAnsi="宋体" w:eastAsia="宋体" w:cs="宋体"/>
          <w:color w:val="auto"/>
          <w:sz w:val="24"/>
          <w:szCs w:val="24"/>
          <w:highlight w:val="none"/>
          <w:shd w:val="clear" w:color="auto" w:fill="ffffff"/>
        </w:rPr>
      </w:pPr>
      <w:r/>
      <w:bookmarkStart w:id="10" w:name="_Hlk158131259"/>
      <w:r>
        <w:rPr>
          <w:rFonts w:hint="eastAsia" w:ascii="宋体" w:hAnsi="宋体" w:eastAsia="宋体" w:cs="宋体"/>
          <w:color w:val="auto"/>
          <w:sz w:val="24"/>
          <w:szCs w:val="24"/>
          <w:highlight w:val="none"/>
          <w:shd w:val="clear" w:color="auto" w:fill="ffffff"/>
        </w:rPr>
        <w:t xml:space="preserve">制作</w:t>
      </w:r>
      <w:r>
        <w:rPr>
          <w:rFonts w:hint="eastAsia" w:ascii="宋体" w:hAnsi="宋体" w:eastAsia="宋体" w:cs="宋体"/>
          <w:color w:val="auto"/>
          <w:sz w:val="24"/>
          <w:szCs w:val="24"/>
          <w:highlight w:val="none"/>
          <w:shd w:val="clear" w:color="auto" w:fill="ffffff"/>
          <w:lang w:eastAsia="zh-CN"/>
        </w:rPr>
        <w:t xml:space="preserve">电子投标（响应）文件</w:t>
      </w:r>
      <w:r>
        <w:rPr>
          <w:rFonts w:hint="eastAsia" w:ascii="宋体" w:hAnsi="宋体" w:eastAsia="宋体" w:cs="宋体"/>
          <w:color w:val="auto"/>
          <w:sz w:val="24"/>
          <w:szCs w:val="24"/>
          <w:highlight w:val="none"/>
          <w:shd w:val="clear" w:color="auto" w:fill="ffffff"/>
        </w:rPr>
        <w:t xml:space="preserve">时请与</w:t>
      </w:r>
      <w:r>
        <w:rPr>
          <w:rFonts w:hint="eastAsia" w:ascii="宋体" w:hAnsi="宋体" w:eastAsia="宋体" w:cs="宋体"/>
          <w:color w:val="auto"/>
          <w:sz w:val="24"/>
          <w:szCs w:val="24"/>
          <w:highlight w:val="none"/>
          <w:shd w:val="clear" w:color="auto" w:fill="ffffff"/>
          <w:lang w:eastAsia="zh-CN"/>
        </w:rPr>
        <w:t xml:space="preserve">电子投标（响应）文件</w:t>
      </w:r>
      <w:r>
        <w:rPr>
          <w:rFonts w:hint="eastAsia" w:ascii="宋体" w:hAnsi="宋体" w:eastAsia="宋体" w:cs="宋体"/>
          <w:color w:val="auto"/>
          <w:sz w:val="24"/>
          <w:szCs w:val="24"/>
          <w:highlight w:val="none"/>
          <w:shd w:val="clear" w:color="auto" w:fill="ffffff"/>
        </w:rPr>
        <w:t xml:space="preserve">制作软件目录一一对应，将相关资料上传至相应模块。供应商应保证上传的</w:t>
      </w:r>
      <w:r>
        <w:rPr>
          <w:rFonts w:hint="eastAsia" w:ascii="宋体" w:hAnsi="宋体" w:eastAsia="宋体" w:cs="宋体"/>
          <w:color w:val="auto"/>
          <w:sz w:val="24"/>
          <w:szCs w:val="24"/>
          <w:highlight w:val="none"/>
          <w:shd w:val="clear" w:color="auto" w:fill="ffffff"/>
          <w:lang w:eastAsia="zh-CN"/>
        </w:rPr>
        <w:t xml:space="preserve">投标（响应）文件</w:t>
      </w:r>
      <w:r>
        <w:rPr>
          <w:rFonts w:hint="eastAsia" w:ascii="宋体" w:hAnsi="宋体" w:eastAsia="宋体" w:cs="宋体"/>
          <w:color w:val="auto"/>
          <w:sz w:val="24"/>
          <w:szCs w:val="24"/>
          <w:highlight w:val="none"/>
          <w:shd w:val="clear" w:color="auto" w:fill="ffffff"/>
        </w:rPr>
        <w:t xml:space="preserve">完整、清晰可辨认，若因上传资料过小或模糊不清等无法辨认的都视为该资料未提供。</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供应商必须保证全部投标</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响应</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资料的真实性，如有虚假或对</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所要求说明的情况故意隐瞒或虚报，视为不实质性响应</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，响应无效。</w:t>
      </w:r>
      <w:r/>
    </w:p>
    <w:p>
      <w:pPr>
        <w:ind w:firstLine="480"/>
        <w:spacing w:line="360" w:lineRule="auto"/>
        <w:widowControl/>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如供应商</w:t>
      </w:r>
      <w:r>
        <w:rPr>
          <w:rFonts w:hint="eastAsia" w:ascii="宋体" w:hAnsi="宋体" w:eastAsia="宋体" w:cs="宋体"/>
          <w:color w:val="auto"/>
          <w:sz w:val="24"/>
          <w:szCs w:val="24"/>
          <w:highlight w:val="none"/>
          <w:shd w:val="clear" w:color="auto" w:fill="ffffff"/>
          <w:lang w:eastAsia="zh-CN"/>
        </w:rPr>
        <w:t xml:space="preserve">投标（响应）文件</w:t>
      </w:r>
      <w:r>
        <w:rPr>
          <w:rFonts w:hint="eastAsia" w:ascii="宋体" w:hAnsi="宋体" w:eastAsia="宋体" w:cs="宋体"/>
          <w:color w:val="auto"/>
          <w:sz w:val="24"/>
          <w:szCs w:val="24"/>
          <w:highlight w:val="none"/>
          <w:shd w:val="clear" w:color="auto" w:fill="ffffff"/>
        </w:rPr>
        <w:t xml:space="preserve">中某些条款不响应</w:t>
      </w:r>
      <w:r>
        <w:rPr>
          <w:rFonts w:hint="eastAsia" w:ascii="宋体" w:hAnsi="宋体" w:eastAsia="宋体" w:cs="宋体"/>
          <w:color w:val="auto"/>
          <w:sz w:val="24"/>
          <w:szCs w:val="24"/>
          <w:highlight w:val="none"/>
          <w:shd w:val="clear" w:color="auto" w:fill="ffffff"/>
          <w:lang w:eastAsia="zh-CN"/>
        </w:rPr>
        <w:t xml:space="preserve">采购文件</w:t>
      </w:r>
      <w:r>
        <w:rPr>
          <w:rFonts w:hint="eastAsia" w:ascii="宋体" w:hAnsi="宋体" w:eastAsia="宋体" w:cs="宋体"/>
          <w:color w:val="auto"/>
          <w:sz w:val="24"/>
          <w:szCs w:val="24"/>
          <w:highlight w:val="none"/>
          <w:shd w:val="clear" w:color="auto" w:fill="ffffff"/>
        </w:rPr>
        <w:t xml:space="preserve">提出的全部采购内容与服务要求，须在偏离表中逐条列出，未列出的视同响应。</w:t>
      </w:r>
      <w:bookmarkEnd w:id="10"/>
      <w:r/>
      <w:r/>
    </w:p>
    <w:p>
      <w:pPr>
        <w:ind w:firstLine="482"/>
        <w:spacing w:line="360" w:lineRule="auto"/>
        <w:widowControl/>
        <w:rPr>
          <w:rFonts w:hint="eastAsia" w:ascii="宋体" w:hAnsi="宋体" w:eastAsia="宋体"/>
          <w:b/>
          <w:color w:val="auto"/>
          <w:sz w:val="24"/>
          <w:szCs w:val="24"/>
          <w:highlight w:val="none"/>
        </w:rPr>
      </w:pPr>
      <w:r>
        <w:rPr>
          <w:rFonts w:hint="eastAsia" w:ascii="宋体" w:hAnsi="宋体" w:eastAsia="宋体"/>
          <w:b/>
          <w:color w:val="auto"/>
          <w:sz w:val="24"/>
          <w:szCs w:val="24"/>
          <w:highlight w:val="none"/>
          <w:lang w:val="zh-CN"/>
        </w:rPr>
        <w:t xml:space="preserve">（2）磋商过程中如有问题采购代理机构工作人员会及时通</w:t>
      </w:r>
      <w:r>
        <w:rPr>
          <w:rFonts w:hint="eastAsia" w:ascii="宋体" w:hAnsi="宋体" w:eastAsia="宋体"/>
          <w:b/>
          <w:color w:val="auto"/>
          <w:sz w:val="24"/>
          <w:szCs w:val="24"/>
          <w:highlight w:val="none"/>
        </w:rPr>
        <w:t xml:space="preserve">过</w:t>
      </w:r>
      <w:r>
        <w:rPr>
          <w:rFonts w:hint="eastAsia" w:ascii="宋体" w:hAnsi="宋体" w:eastAsia="宋体"/>
          <w:b/>
          <w:color w:val="auto"/>
          <w:sz w:val="24"/>
          <w:szCs w:val="24"/>
          <w:highlight w:val="none"/>
          <w:lang w:val="zh-CN"/>
        </w:rPr>
        <w:t xml:space="preserve">《投标供应商确认函》留存的手机号与供应商联系。请供应商确保该手机号磋商当日通讯畅通，否则因此导致的对供应商不利的后果由供应商自行承担。</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w:t>
      </w:r>
      <w:bookmarkStart w:id="11" w:name="_Hlk193374150"/>
      <w:r>
        <w:rPr>
          <w:rFonts w:hint="eastAsia" w:ascii="宋体" w:hAnsi="宋体" w:eastAsia="宋体"/>
          <w:b/>
          <w:color w:val="auto"/>
          <w:sz w:val="24"/>
          <w:szCs w:val="24"/>
          <w:highlight w:val="none"/>
        </w:rPr>
        <w:t xml:space="preserve">电子投标（响应）文件的制作及递交</w:t>
      </w:r>
      <w:bookmarkEnd w:id="11"/>
      <w:r/>
      <w:r/>
    </w:p>
    <w:p>
      <w:pPr>
        <w:ind w:firstLine="480"/>
        <w:jc w:val="left"/>
        <w:spacing w:line="360" w:lineRule="auto"/>
        <w:tabs>
          <w:tab w:val="left" w:pos="142" w:leader="none"/>
          <w:tab w:val="left" w:pos="600" w:leader="none"/>
        </w:tabs>
        <w:rPr>
          <w:rFonts w:hint="eastAsia" w:ascii="宋体" w:hAnsi="宋体" w:eastAsia="宋体"/>
          <w:color w:val="auto"/>
          <w:sz w:val="24"/>
          <w:szCs w:val="24"/>
          <w:highlight w:val="none"/>
        </w:rPr>
      </w:pPr>
      <w:r/>
      <w:bookmarkStart w:id="12" w:name="_Hlk140247794"/>
      <w:r>
        <w:rPr>
          <w:rFonts w:hint="eastAsia" w:ascii="宋体" w:hAnsi="宋体" w:eastAsia="宋体"/>
          <w:color w:val="auto"/>
          <w:sz w:val="24"/>
          <w:szCs w:val="24"/>
          <w:highlight w:val="none"/>
        </w:rPr>
        <w:t xml:space="preserve">15.1</w:t>
      </w:r>
      <w:r>
        <w:rPr>
          <w:rFonts w:hint="eastAsia" w:ascii="宋体" w:hAnsi="宋体" w:eastAsia="宋体"/>
          <w:color w:val="auto"/>
          <w:sz w:val="24"/>
          <w:szCs w:val="24"/>
          <w:highlight w:val="none"/>
          <w:lang w:eastAsia="zh-CN"/>
        </w:rPr>
        <w:t xml:space="preserve">电子投标（响应）文件</w:t>
      </w:r>
      <w:r>
        <w:rPr>
          <w:rFonts w:hint="eastAsia" w:ascii="宋体" w:hAnsi="宋体" w:eastAsia="宋体"/>
          <w:color w:val="auto"/>
          <w:sz w:val="24"/>
          <w:szCs w:val="24"/>
          <w:highlight w:val="none"/>
        </w:rPr>
        <w:t xml:space="preserve">制作：本项目为网上招投标项目，请供应商插入CA证书</w:t>
      </w:r>
      <w:r>
        <w:rPr>
          <w:rFonts w:hint="eastAsia" w:ascii="宋体" w:hAnsi="宋体" w:eastAsia="宋体"/>
          <w:color w:val="auto"/>
          <w:sz w:val="24"/>
          <w:szCs w:val="24"/>
          <w:highlight w:val="none"/>
          <w:lang w:eastAsia="zh-CN"/>
        </w:rPr>
        <w:t xml:space="preserve">登录</w:t>
      </w:r>
      <w:r>
        <w:rPr>
          <w:rFonts w:hint="eastAsia" w:ascii="宋体" w:hAnsi="宋体" w:eastAsia="宋体"/>
          <w:color w:val="auto"/>
          <w:sz w:val="24"/>
          <w:szCs w:val="24"/>
          <w:highlight w:val="none"/>
        </w:rPr>
        <w:t xml:space="preserve">“苏采云”系统下载客户端（参与项目页面可下载客户端及客户端使用说明），在客户端编制电子投标（响应）文件并进行CA加密。操作步骤详见“苏采云”系统页面提示和《操作手册》。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15.2</w:t>
      </w:r>
      <w:r>
        <w:rPr>
          <w:rFonts w:hint="eastAsia" w:ascii="宋体" w:hAnsi="宋体" w:eastAsia="宋体"/>
          <w:color w:val="auto"/>
          <w:sz w:val="24"/>
          <w:szCs w:val="24"/>
          <w:highlight w:val="none"/>
          <w:lang w:eastAsia="zh-CN"/>
        </w:rPr>
        <w:t xml:space="preserve">电子投标（响应）文件</w:t>
      </w:r>
      <w:r>
        <w:rPr>
          <w:rFonts w:hint="eastAsia" w:ascii="宋体" w:hAnsi="宋体" w:eastAsia="宋体"/>
          <w:color w:val="auto"/>
          <w:sz w:val="24"/>
          <w:szCs w:val="24"/>
          <w:highlight w:val="none"/>
        </w:rPr>
        <w:t xml:space="preserve">递交：供应商应当按照《操作手册》指引，在</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提交截止时间前完成</w:t>
      </w:r>
      <w:r>
        <w:rPr>
          <w:rFonts w:hint="eastAsia" w:ascii="宋体" w:hAnsi="宋体" w:eastAsia="宋体"/>
          <w:color w:val="auto"/>
          <w:sz w:val="24"/>
          <w:szCs w:val="24"/>
          <w:highlight w:val="none"/>
          <w:lang w:eastAsia="zh-CN"/>
        </w:rPr>
        <w:t xml:space="preserve">电子投标（响应）文件</w:t>
      </w:r>
      <w:r>
        <w:rPr>
          <w:rFonts w:hint="eastAsia" w:ascii="宋体" w:hAnsi="宋体" w:eastAsia="宋体"/>
          <w:color w:val="auto"/>
          <w:sz w:val="24"/>
          <w:szCs w:val="24"/>
          <w:highlight w:val="none"/>
        </w:rPr>
        <w:t xml:space="preserve">的上传，未按要求成功上传的</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视为未递交。供应商应充分考虑到网络环境、网络带宽等风险因素，如因供应商自身原因造成的</w:t>
      </w:r>
      <w:r>
        <w:rPr>
          <w:rFonts w:hint="eastAsia" w:ascii="宋体" w:hAnsi="宋体" w:eastAsia="宋体"/>
          <w:color w:val="auto"/>
          <w:sz w:val="24"/>
          <w:szCs w:val="24"/>
          <w:highlight w:val="none"/>
          <w:lang w:eastAsia="zh-CN"/>
        </w:rPr>
        <w:t xml:space="preserve">电子投标（响应）文件</w:t>
      </w:r>
      <w:r>
        <w:rPr>
          <w:rFonts w:hint="eastAsia" w:ascii="宋体" w:hAnsi="宋体" w:eastAsia="宋体"/>
          <w:color w:val="auto"/>
          <w:sz w:val="24"/>
          <w:szCs w:val="24"/>
          <w:highlight w:val="none"/>
        </w:rPr>
        <w:t xml:space="preserve">上传不成功由供应商自行承担全部责任。</w:t>
      </w:r>
      <w:r/>
    </w:p>
    <w:p>
      <w:pPr>
        <w:ind w:firstLine="480"/>
        <w:jc w:val="left"/>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w:t>
      </w:r>
      <w:r>
        <w:rPr>
          <w:rFonts w:hint="eastAsia" w:ascii="宋体" w:hAnsi="宋体" w:eastAsia="宋体"/>
          <w:color w:val="auto"/>
          <w:sz w:val="24"/>
          <w:szCs w:val="24"/>
          <w:highlight w:val="none"/>
          <w:lang w:val="en-US" w:eastAsia="zh-CN"/>
        </w:rPr>
        <w:t xml:space="preserve">投标（</w:t>
      </w:r>
      <w:r>
        <w:rPr>
          <w:rFonts w:hint="eastAsia" w:ascii="宋体" w:hAnsi="宋体" w:eastAsia="宋体"/>
          <w:color w:val="auto"/>
          <w:sz w:val="24"/>
          <w:szCs w:val="24"/>
          <w:highlight w:val="none"/>
        </w:rPr>
        <w:t xml:space="preserve">响应</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失败等不利后果由供应商自行承担。</w:t>
      </w:r>
      <w:r/>
    </w:p>
    <w:p>
      <w:pPr>
        <w:ind w:firstLine="480"/>
        <w:jc w:val="left"/>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（2）如本项目在政府采购信息发布媒体上发布了更正（补充）公告，请供应商务必在“苏采云”系统中下载更正（补充）资料，根据更正后的</w:t>
      </w:r>
      <w:r>
        <w:rPr>
          <w:rFonts w:hint="eastAsia" w:ascii="宋体" w:hAnsi="宋体" w:eastAsia="宋体"/>
          <w:color w:val="auto"/>
          <w:sz w:val="24"/>
          <w:szCs w:val="24"/>
          <w:highlight w:val="none"/>
          <w:lang w:eastAsia="zh-CN"/>
        </w:rPr>
        <w:t xml:space="preserve">采购文件</w:t>
      </w:r>
      <w:r>
        <w:rPr>
          <w:rFonts w:hint="eastAsia" w:ascii="宋体" w:hAnsi="宋体" w:eastAsia="宋体"/>
          <w:color w:val="auto"/>
          <w:sz w:val="24"/>
          <w:szCs w:val="24"/>
          <w:highlight w:val="none"/>
        </w:rPr>
        <w:t xml:space="preserve">重新编制电子投标（响应）文件并递交，否则可能无法解密，因此导致的</w:t>
      </w:r>
      <w:r>
        <w:rPr>
          <w:rFonts w:hint="eastAsia" w:ascii="宋体" w:hAnsi="宋体" w:eastAsia="宋体"/>
          <w:color w:val="auto"/>
          <w:sz w:val="24"/>
          <w:szCs w:val="24"/>
          <w:highlight w:val="none"/>
          <w:lang w:val="en-US" w:eastAsia="zh-CN"/>
        </w:rPr>
        <w:t xml:space="preserve">投标（</w:t>
      </w:r>
      <w:r>
        <w:rPr>
          <w:rFonts w:hint="eastAsia" w:ascii="宋体" w:hAnsi="宋体" w:eastAsia="宋体"/>
          <w:color w:val="auto"/>
          <w:sz w:val="24"/>
          <w:szCs w:val="24"/>
          <w:highlight w:val="none"/>
        </w:rPr>
        <w:t xml:space="preserve">响应</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失败等不利后果由供应商自行承担。</w:t>
      </w:r>
      <w:r/>
    </w:p>
    <w:p>
      <w:pPr>
        <w:ind w:firstLine="482"/>
        <w:jc w:val="left"/>
        <w:spacing w:line="360" w:lineRule="auto"/>
        <w:tabs>
          <w:tab w:val="left" w:pos="142" w:leader="none"/>
          <w:tab w:val="left" w:pos="600" w:leader="none"/>
        </w:tabs>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15.3</w:t>
      </w:r>
      <w:r>
        <w:rPr>
          <w:rFonts w:hint="eastAsia" w:ascii="宋体" w:hAnsi="宋体" w:eastAsia="宋体"/>
          <w:b/>
          <w:bCs/>
          <w:color w:val="auto"/>
          <w:sz w:val="24"/>
          <w:szCs w:val="24"/>
          <w:highlight w:val="none"/>
          <w:lang w:eastAsia="zh-CN"/>
        </w:rPr>
        <w:t xml:space="preserve">投标（响应）文件</w:t>
      </w:r>
      <w:r>
        <w:rPr>
          <w:rFonts w:hint="eastAsia" w:ascii="宋体" w:hAnsi="宋体" w:eastAsia="宋体"/>
          <w:b/>
          <w:bCs/>
          <w:color w:val="auto"/>
          <w:sz w:val="24"/>
          <w:szCs w:val="24"/>
          <w:highlight w:val="none"/>
        </w:rPr>
        <w:t xml:space="preserve">未按照</w:t>
      </w:r>
      <w:r>
        <w:rPr>
          <w:rFonts w:hint="eastAsia" w:ascii="宋体" w:hAnsi="宋体" w:eastAsia="宋体"/>
          <w:b/>
          <w:bCs/>
          <w:color w:val="auto"/>
          <w:sz w:val="24"/>
          <w:szCs w:val="24"/>
          <w:highlight w:val="none"/>
          <w:lang w:eastAsia="zh-CN"/>
        </w:rPr>
        <w:t xml:space="preserve">采购文件</w:t>
      </w:r>
      <w:r>
        <w:rPr>
          <w:rFonts w:hint="eastAsia" w:ascii="宋体" w:hAnsi="宋体" w:eastAsia="宋体"/>
          <w:b/>
          <w:bCs/>
          <w:color w:val="auto"/>
          <w:sz w:val="24"/>
          <w:szCs w:val="24"/>
          <w:highlight w:val="none"/>
        </w:rPr>
        <w:t xml:space="preserve">要求加盖CA电子公章的，响应无效。</w:t>
      </w:r>
      <w:r/>
    </w:p>
    <w:p>
      <w:pPr>
        <w:ind w:firstLine="480"/>
        <w:jc w:val="left"/>
        <w:spacing w:line="360" w:lineRule="auto"/>
        <w:tabs>
          <w:tab w:val="left" w:pos="142" w:leader="none"/>
          <w:tab w:val="left" w:pos="600" w:leader="none"/>
        </w:tabs>
        <w:rPr>
          <w:rFonts w:hint="eastAsia" w:ascii="宋体" w:hAnsi="宋体" w:eastAsia="宋体"/>
          <w:color w:val="auto"/>
          <w:sz w:val="24"/>
          <w:szCs w:val="24"/>
          <w:highlight w:val="none"/>
        </w:rPr>
      </w:pPr>
      <w:r/>
      <w:bookmarkStart w:id="13" w:name="_Hlk158134955"/>
      <w:r>
        <w:rPr>
          <w:rFonts w:hint="eastAsia" w:ascii="宋体" w:hAnsi="宋体" w:eastAsia="宋体"/>
          <w:color w:val="auto"/>
          <w:sz w:val="24"/>
          <w:szCs w:val="24"/>
          <w:highlight w:val="none"/>
        </w:rPr>
        <w:t xml:space="preserve">15.4联合体投标：如</w:t>
      </w:r>
      <w:r>
        <w:rPr>
          <w:rFonts w:hint="eastAsia" w:ascii="宋体" w:hAnsi="宋体" w:eastAsia="宋体"/>
          <w:color w:val="auto"/>
          <w:sz w:val="24"/>
          <w:szCs w:val="24"/>
          <w:highlight w:val="none"/>
          <w:lang w:eastAsia="zh-CN"/>
        </w:rPr>
        <w:t xml:space="preserve">采购公告</w:t>
      </w:r>
      <w:r>
        <w:rPr>
          <w:rFonts w:hint="eastAsia" w:ascii="宋体" w:hAnsi="宋体" w:eastAsia="宋体"/>
          <w:color w:val="auto"/>
          <w:sz w:val="24"/>
          <w:szCs w:val="24"/>
          <w:highlight w:val="none"/>
        </w:rPr>
        <w:t xml:space="preserve">中允许联合体投标，联合体投标的</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制作上传操作如下：</w:t>
      </w:r>
      <w:r/>
    </w:p>
    <w:p>
      <w:pPr>
        <w:pStyle w:val="796"/>
        <w:ind w:left="0" w:firstLine="480"/>
        <w:spacing w:line="360" w:lineRule="auto"/>
        <w:rPr>
          <w:rFonts w:hint="eastAsia" w:ascii="宋体" w:hAnsi="宋体" w:eastAsia="宋体"/>
          <w:bCs/>
          <w:color w:val="auto"/>
          <w:szCs w:val="24"/>
          <w:highlight w:val="none"/>
        </w:rPr>
      </w:pPr>
      <w:r>
        <w:rPr>
          <w:rFonts w:hint="eastAsia" w:ascii="宋体" w:hAnsi="宋体" w:eastAsia="宋体"/>
          <w:color w:val="auto"/>
          <w:szCs w:val="24"/>
          <w:highlight w:val="none"/>
        </w:rPr>
        <w:t xml:space="preserve">第一步：在</w:t>
      </w:r>
      <w:r>
        <w:rPr>
          <w:rFonts w:hint="eastAsia" w:ascii="宋体" w:hAnsi="宋体" w:eastAsia="宋体"/>
          <w:color w:val="auto"/>
          <w:szCs w:val="24"/>
          <w:highlight w:val="none"/>
          <w:lang w:eastAsia="zh-CN"/>
        </w:rPr>
        <w:t xml:space="preserve">投标（响应）文件</w:t>
      </w:r>
      <w:r>
        <w:rPr>
          <w:rFonts w:hint="eastAsia" w:ascii="宋体" w:hAnsi="宋体" w:eastAsia="宋体"/>
          <w:color w:val="auto"/>
          <w:szCs w:val="24"/>
          <w:highlight w:val="none"/>
        </w:rPr>
        <w:t xml:space="preserve">中上传联合体投标协议书。</w:t>
      </w:r>
      <w:r>
        <w:rPr>
          <w:rFonts w:hint="eastAsia" w:ascii="宋体" w:hAnsi="宋体" w:eastAsia="宋体"/>
          <w:bCs/>
          <w:color w:val="auto"/>
          <w:szCs w:val="24"/>
          <w:highlight w:val="none"/>
        </w:rPr>
        <w:t xml:space="preserve">（注：联合投标协议书须盖有联合体各方实体公章或电子章，否则投标无效。）</w:t>
      </w:r>
      <w:r/>
    </w:p>
    <w:p>
      <w:pPr>
        <w:ind w:firstLine="480"/>
        <w:jc w:val="left"/>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第二步；在</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中，由联合体中的牵头人制作</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w:t>
      </w:r>
      <w:bookmarkEnd w:id="13"/>
      <w:r/>
      <w:r/>
    </w:p>
    <w:p>
      <w:pPr>
        <w:ind w:firstLine="482"/>
        <w:jc w:val="left"/>
        <w:spacing w:line="360" w:lineRule="auto"/>
        <w:tabs>
          <w:tab w:val="left" w:pos="142" w:leader="none"/>
          <w:tab w:val="left" w:pos="600" w:leader="none"/>
        </w:tabs>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15.5如不同</w:t>
      </w:r>
      <w:r>
        <w:rPr>
          <w:rFonts w:hint="eastAsia" w:ascii="宋体" w:hAnsi="宋体" w:eastAsia="宋体"/>
          <w:b/>
          <w:bCs/>
          <w:color w:val="auto"/>
          <w:sz w:val="24"/>
          <w:szCs w:val="24"/>
          <w:highlight w:val="none"/>
          <w:lang w:eastAsia="zh-CN"/>
        </w:rPr>
        <w:t xml:space="preserve">投标（响应）文件</w:t>
      </w:r>
      <w:r>
        <w:rPr>
          <w:rFonts w:hint="eastAsia" w:ascii="宋体" w:hAnsi="宋体" w:eastAsia="宋体"/>
          <w:b/>
          <w:bCs/>
          <w:color w:val="auto"/>
          <w:sz w:val="24"/>
          <w:szCs w:val="24"/>
          <w:highlight w:val="none"/>
        </w:rPr>
        <w:t xml:space="preserve">制作机器码一致，则投标</w:t>
      </w:r>
      <w:r>
        <w:rPr>
          <w:rFonts w:hint="eastAsia" w:ascii="宋体" w:hAnsi="宋体" w:eastAsia="宋体"/>
          <w:b/>
          <w:bCs/>
          <w:color w:val="auto"/>
          <w:sz w:val="24"/>
          <w:szCs w:val="24"/>
          <w:highlight w:val="none"/>
          <w:lang w:eastAsia="zh-CN"/>
        </w:rPr>
        <w:t xml:space="preserve">（</w:t>
      </w:r>
      <w:r>
        <w:rPr>
          <w:rFonts w:hint="eastAsia" w:ascii="宋体" w:hAnsi="宋体" w:eastAsia="宋体"/>
          <w:b/>
          <w:bCs/>
          <w:color w:val="auto"/>
          <w:sz w:val="24"/>
          <w:szCs w:val="24"/>
          <w:highlight w:val="none"/>
          <w:lang w:val="en-US" w:eastAsia="zh-CN"/>
        </w:rPr>
        <w:t xml:space="preserve">响应</w:t>
      </w:r>
      <w:r>
        <w:rPr>
          <w:rFonts w:hint="eastAsia" w:ascii="宋体" w:hAnsi="宋体" w:eastAsia="宋体"/>
          <w:b/>
          <w:bCs/>
          <w:color w:val="auto"/>
          <w:sz w:val="24"/>
          <w:szCs w:val="24"/>
          <w:highlight w:val="none"/>
          <w:lang w:eastAsia="zh-CN"/>
        </w:rPr>
        <w:t xml:space="preserve">）</w:t>
      </w:r>
      <w:r>
        <w:rPr>
          <w:rFonts w:hint="eastAsia" w:ascii="宋体" w:hAnsi="宋体" w:eastAsia="宋体"/>
          <w:b/>
          <w:bCs/>
          <w:color w:val="auto"/>
          <w:sz w:val="24"/>
          <w:szCs w:val="24"/>
          <w:highlight w:val="none"/>
        </w:rPr>
        <w:t xml:space="preserve">无效</w:t>
      </w:r>
      <w:r>
        <w:rPr>
          <w:rFonts w:hint="eastAsia" w:ascii="宋体" w:hAnsi="宋体" w:eastAsia="宋体"/>
          <w:b/>
          <w:bCs/>
          <w:color w:val="auto"/>
          <w:sz w:val="24"/>
          <w:szCs w:val="24"/>
          <w:highlight w:val="none"/>
          <w:lang w:eastAsia="zh-CN"/>
        </w:rPr>
        <w:t xml:space="preserve">。</w:t>
      </w:r>
      <w:bookmarkEnd w:id="12"/>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6</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报价（编制）要求的说明</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投标（</w:t>
      </w:r>
      <w:r>
        <w:rPr>
          <w:rFonts w:hint="eastAsia" w:ascii="宋体" w:hAnsi="宋体" w:eastAsia="宋体"/>
          <w:color w:val="auto"/>
          <w:sz w:val="24"/>
          <w:szCs w:val="24"/>
          <w:highlight w:val="none"/>
        </w:rPr>
        <w:t xml:space="preserve">响应</w:t>
      </w:r>
      <w:r>
        <w:rPr>
          <w:rFonts w:hint="eastAsia" w:ascii="宋体" w:hAnsi="宋体" w:eastAsia="宋体"/>
          <w:color w:val="auto"/>
          <w:sz w:val="24"/>
          <w:szCs w:val="24"/>
          <w:highlight w:val="none"/>
          <w:lang w:eastAsia="zh-CN"/>
        </w:rPr>
        <w:t xml:space="preserve">）</w:t>
      </w:r>
      <w:r>
        <w:rPr>
          <w:rFonts w:ascii="宋体" w:hAnsi="宋体" w:eastAsia="宋体"/>
          <w:color w:val="auto"/>
          <w:sz w:val="24"/>
          <w:szCs w:val="24"/>
          <w:highlight w:val="none"/>
          <w:shd w:val="clear" w:color="auto" w:fill="ffffff"/>
        </w:rPr>
        <w:t xml:space="preserve">报价</w:t>
      </w:r>
      <w:r>
        <w:rPr>
          <w:rFonts w:hint="eastAsia" w:ascii="宋体" w:hAnsi="宋体" w:eastAsia="宋体"/>
          <w:color w:val="auto"/>
          <w:sz w:val="24"/>
          <w:szCs w:val="24"/>
          <w:highlight w:val="none"/>
          <w:shd w:val="clear" w:color="auto" w:fill="ffffff"/>
        </w:rPr>
        <w:t xml:space="preserve">包括完成本项目</w:t>
      </w:r>
      <w:r>
        <w:rPr>
          <w:rFonts w:hint="eastAsia" w:ascii="宋体" w:hAnsi="宋体" w:eastAsia="宋体"/>
          <w:color w:val="auto"/>
          <w:sz w:val="24"/>
          <w:szCs w:val="24"/>
          <w:highlight w:val="none"/>
          <w:shd w:val="clear" w:color="auto" w:fill="ffffff"/>
          <w:lang w:val="en-US" w:eastAsia="zh-CN"/>
        </w:rPr>
        <w:t xml:space="preserve">采购</w:t>
      </w:r>
      <w:r>
        <w:rPr>
          <w:rFonts w:hint="eastAsia" w:ascii="宋体" w:hAnsi="宋体" w:eastAsia="宋体"/>
          <w:color w:val="auto"/>
          <w:sz w:val="24"/>
          <w:szCs w:val="24"/>
          <w:highlight w:val="none"/>
          <w:shd w:val="clear" w:color="auto" w:fill="ffffff"/>
        </w:rPr>
        <w:t xml:space="preserve">所需的一切费用，除非因特殊原因并经买卖双方协商同意，供应商不得再要求追加任何费用。同时，除非合同条款中另有规定，否则，供应商所报价格在合同实施期间不因市场变化因素而变动。</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应对</w:t>
      </w:r>
      <w:r>
        <w:rPr>
          <w:rFonts w:hint="eastAsia" w:ascii="宋体" w:hAnsi="宋体" w:eastAsia="宋体"/>
          <w:color w:val="auto"/>
          <w:sz w:val="24"/>
          <w:szCs w:val="24"/>
          <w:highlight w:val="none"/>
          <w:lang w:eastAsia="zh-CN"/>
        </w:rPr>
        <w:t xml:space="preserve">采购文件</w:t>
      </w:r>
      <w:r>
        <w:rPr>
          <w:rFonts w:hint="eastAsia" w:ascii="宋体" w:hAnsi="宋体" w:eastAsia="宋体"/>
          <w:color w:val="auto"/>
          <w:sz w:val="24"/>
          <w:szCs w:val="24"/>
          <w:highlight w:val="none"/>
        </w:rPr>
        <w:t xml:space="preserve">内所要采购的全部内容进行报价，只投其中部分内容者，其</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将被拒绝。但如果</w:t>
      </w:r>
      <w:r>
        <w:rPr>
          <w:rFonts w:hint="eastAsia" w:ascii="宋体" w:hAnsi="宋体" w:eastAsia="宋体"/>
          <w:color w:val="auto"/>
          <w:sz w:val="24"/>
          <w:szCs w:val="24"/>
          <w:highlight w:val="none"/>
          <w:lang w:eastAsia="zh-CN"/>
        </w:rPr>
        <w:t xml:space="preserve">采购文件</w:t>
      </w:r>
      <w:r>
        <w:rPr>
          <w:rFonts w:hint="eastAsia" w:ascii="宋体" w:hAnsi="宋体" w:eastAsia="宋体"/>
          <w:color w:val="auto"/>
          <w:sz w:val="24"/>
          <w:szCs w:val="24"/>
          <w:highlight w:val="none"/>
        </w:rPr>
        <w:t xml:space="preserve">要求分</w:t>
      </w:r>
      <w:r>
        <w:rPr>
          <w:rFonts w:hint="eastAsia" w:ascii="宋体" w:hAnsi="宋体" w:eastAsia="宋体"/>
          <w:color w:val="auto"/>
          <w:sz w:val="24"/>
          <w:szCs w:val="24"/>
          <w:highlight w:val="none"/>
          <w:lang w:eastAsia="zh-CN"/>
        </w:rPr>
        <w:t xml:space="preserve">采购包</w:t>
      </w:r>
      <w:r>
        <w:rPr>
          <w:rFonts w:hint="eastAsia" w:ascii="宋体" w:hAnsi="宋体" w:eastAsia="宋体"/>
          <w:color w:val="auto"/>
          <w:sz w:val="24"/>
          <w:szCs w:val="24"/>
          <w:highlight w:val="none"/>
        </w:rPr>
        <w:t xml:space="preserve">的，则</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可以有选择地只投其中一个或几个</w:t>
      </w:r>
      <w:r>
        <w:rPr>
          <w:rFonts w:hint="eastAsia" w:ascii="宋体" w:hAnsi="宋体" w:eastAsia="宋体"/>
          <w:color w:val="auto"/>
          <w:sz w:val="24"/>
          <w:szCs w:val="24"/>
          <w:highlight w:val="none"/>
          <w:lang w:eastAsia="zh-CN"/>
        </w:rPr>
        <w:t xml:space="preserve">采购包</w:t>
      </w:r>
      <w:r>
        <w:rPr>
          <w:rFonts w:hint="eastAsia" w:ascii="宋体" w:hAnsi="宋体" w:eastAsia="宋体"/>
          <w:color w:val="auto"/>
          <w:sz w:val="24"/>
          <w:szCs w:val="24"/>
          <w:highlight w:val="none"/>
        </w:rPr>
        <w:t xml:space="preserve">，也可以投全部</w:t>
      </w:r>
      <w:r>
        <w:rPr>
          <w:rFonts w:hint="eastAsia" w:ascii="宋体" w:hAnsi="宋体" w:eastAsia="宋体"/>
          <w:color w:val="auto"/>
          <w:sz w:val="24"/>
          <w:szCs w:val="24"/>
          <w:highlight w:val="none"/>
          <w:lang w:eastAsia="zh-CN"/>
        </w:rPr>
        <w:t xml:space="preserve">采购包</w:t>
      </w:r>
      <w:r>
        <w:rPr>
          <w:rFonts w:hint="eastAsia" w:ascii="宋体" w:hAnsi="宋体" w:eastAsia="宋体"/>
          <w:color w:val="auto"/>
          <w:sz w:val="24"/>
          <w:szCs w:val="24"/>
          <w:highlight w:val="none"/>
        </w:rPr>
        <w:t xml:space="preserve">，但各</w:t>
      </w:r>
      <w:r>
        <w:rPr>
          <w:rFonts w:hint="eastAsia" w:ascii="宋体" w:hAnsi="宋体" w:eastAsia="宋体"/>
          <w:color w:val="auto"/>
          <w:sz w:val="24"/>
          <w:szCs w:val="24"/>
          <w:highlight w:val="none"/>
          <w:lang w:eastAsia="zh-CN"/>
        </w:rPr>
        <w:t xml:space="preserve">采购包</w:t>
      </w:r>
      <w:r>
        <w:rPr>
          <w:rFonts w:hint="eastAsia" w:ascii="宋体" w:hAnsi="宋体" w:eastAsia="宋体"/>
          <w:color w:val="auto"/>
          <w:sz w:val="24"/>
          <w:szCs w:val="24"/>
          <w:highlight w:val="none"/>
        </w:rPr>
        <w:t xml:space="preserve">应分别计算填写单价和总价。</w:t>
      </w:r>
      <w:r/>
    </w:p>
    <w:p>
      <w:pPr>
        <w:pStyle w:val="791"/>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w:t>
      </w:r>
      <w:r>
        <w:rPr>
          <w:rFonts w:hint="eastAsia" w:ascii="宋体" w:hAnsi="宋体" w:eastAsia="宋体"/>
          <w:color w:val="auto"/>
          <w:szCs w:val="24"/>
          <w:highlight w:val="none"/>
          <w:lang w:val="en-US" w:eastAsia="zh-CN"/>
        </w:rPr>
        <w:t xml:space="preserve">6</w:t>
      </w:r>
      <w:r>
        <w:rPr>
          <w:rFonts w:ascii="宋体" w:hAnsi="宋体" w:eastAsia="宋体"/>
          <w:color w:val="auto"/>
          <w:szCs w:val="24"/>
          <w:highlight w:val="none"/>
        </w:rPr>
        <w:t xml:space="preserve">.</w:t>
      </w:r>
      <w:r>
        <w:rPr>
          <w:rFonts w:hint="eastAsia" w:ascii="宋体" w:hAnsi="宋体" w:eastAsia="宋体"/>
          <w:color w:val="auto"/>
          <w:szCs w:val="24"/>
          <w:highlight w:val="none"/>
          <w:lang w:val="en-US" w:eastAsia="zh-CN"/>
        </w:rPr>
        <w:t xml:space="preserve">3</w:t>
      </w:r>
      <w:r>
        <w:rPr>
          <w:rFonts w:hint="eastAsia" w:ascii="宋体" w:hAnsi="宋体" w:eastAsia="宋体"/>
          <w:color w:val="auto"/>
          <w:szCs w:val="24"/>
          <w:highlight w:val="none"/>
        </w:rPr>
        <w:t xml:space="preserve">一项内容只允许一个报价，</w:t>
      </w:r>
      <w:r>
        <w:rPr>
          <w:rFonts w:hint="eastAsia" w:ascii="宋体" w:hAnsi="宋体" w:eastAsia="宋体"/>
          <w:color w:val="auto"/>
          <w:szCs w:val="24"/>
          <w:highlight w:val="none"/>
          <w:lang w:eastAsia="zh-CN"/>
        </w:rPr>
        <w:t xml:space="preserve">采购单位</w:t>
      </w:r>
      <w:r>
        <w:rPr>
          <w:rFonts w:hint="eastAsia" w:ascii="宋体" w:hAnsi="宋体" w:eastAsia="宋体"/>
          <w:color w:val="auto"/>
          <w:szCs w:val="24"/>
          <w:highlight w:val="none"/>
        </w:rPr>
        <w:t xml:space="preserve">不接受任何有选择性地报价。</w:t>
      </w:r>
      <w:r/>
    </w:p>
    <w:p>
      <w:pPr>
        <w:pStyle w:val="791"/>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w:t>
      </w:r>
      <w:r>
        <w:rPr>
          <w:rFonts w:hint="eastAsia" w:ascii="宋体" w:hAnsi="宋体" w:eastAsia="宋体"/>
          <w:color w:val="auto"/>
          <w:szCs w:val="24"/>
          <w:highlight w:val="none"/>
          <w:lang w:val="en-US" w:eastAsia="zh-CN"/>
        </w:rPr>
        <w:t xml:space="preserve">6</w:t>
      </w:r>
      <w:r>
        <w:rPr>
          <w:rFonts w:ascii="宋体" w:hAnsi="宋体" w:eastAsia="宋体"/>
          <w:color w:val="auto"/>
          <w:szCs w:val="24"/>
          <w:highlight w:val="none"/>
        </w:rPr>
        <w:t xml:space="preserve">.</w:t>
      </w:r>
      <w:r>
        <w:rPr>
          <w:rFonts w:hint="eastAsia" w:ascii="宋体" w:hAnsi="宋体" w:eastAsia="宋体"/>
          <w:color w:val="auto"/>
          <w:szCs w:val="24"/>
          <w:highlight w:val="none"/>
          <w:lang w:val="en-US" w:eastAsia="zh-CN"/>
        </w:rPr>
        <w:t xml:space="preserve">4</w:t>
      </w:r>
      <w:r>
        <w:rPr>
          <w:rFonts w:hint="eastAsia" w:ascii="宋体" w:hAnsi="宋体" w:eastAsia="宋体"/>
          <w:color w:val="auto"/>
          <w:szCs w:val="24"/>
          <w:highlight w:val="none"/>
          <w:lang w:eastAsia="zh-CN"/>
        </w:rPr>
        <w:t xml:space="preserve">投标（响应）文件</w:t>
      </w:r>
      <w:r>
        <w:rPr>
          <w:rFonts w:hint="eastAsia" w:ascii="宋体" w:hAnsi="宋体" w:eastAsia="宋体"/>
          <w:color w:val="auto"/>
          <w:szCs w:val="24"/>
          <w:highlight w:val="none"/>
        </w:rPr>
        <w:t xml:space="preserve">报价中的单价和总价全部采用人民币表示，除非合同的特殊条款另有规定。</w:t>
      </w:r>
      <w:r/>
    </w:p>
    <w:p>
      <w:pPr>
        <w:pStyle w:val="791"/>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w:t>
      </w:r>
      <w:r>
        <w:rPr>
          <w:rFonts w:hint="eastAsia" w:ascii="宋体" w:hAnsi="宋体" w:eastAsia="宋体"/>
          <w:color w:val="auto"/>
          <w:szCs w:val="24"/>
          <w:highlight w:val="none"/>
          <w:lang w:val="en-US" w:eastAsia="zh-CN"/>
        </w:rPr>
        <w:t xml:space="preserve">6</w:t>
      </w:r>
      <w:r>
        <w:rPr>
          <w:rFonts w:ascii="宋体" w:hAnsi="宋体" w:eastAsia="宋体"/>
          <w:color w:val="auto"/>
          <w:szCs w:val="24"/>
          <w:highlight w:val="none"/>
        </w:rPr>
        <w:t xml:space="preserve">.</w:t>
      </w:r>
      <w:r>
        <w:rPr>
          <w:rFonts w:hint="eastAsia" w:ascii="宋体" w:hAnsi="宋体" w:eastAsia="宋体"/>
          <w:color w:val="auto"/>
          <w:szCs w:val="24"/>
          <w:highlight w:val="none"/>
          <w:lang w:val="en-US" w:eastAsia="zh-CN"/>
        </w:rPr>
        <w:t xml:space="preserve">5</w:t>
      </w:r>
      <w:r>
        <w:rPr>
          <w:rFonts w:hint="eastAsia" w:ascii="宋体" w:hAnsi="宋体" w:eastAsia="宋体"/>
          <w:color w:val="auto"/>
          <w:szCs w:val="24"/>
          <w:highlight w:val="none"/>
        </w:rPr>
        <w:t xml:space="preserve">最低报价不能作为</w:t>
      </w:r>
      <w:r>
        <w:rPr>
          <w:rFonts w:hint="eastAsia" w:ascii="宋体" w:hAnsi="宋体" w:eastAsia="宋体"/>
          <w:color w:val="auto"/>
          <w:szCs w:val="24"/>
          <w:highlight w:val="none"/>
          <w:lang w:val="en-US" w:eastAsia="zh-CN"/>
        </w:rPr>
        <w:t xml:space="preserve">中标（</w:t>
      </w:r>
      <w:r>
        <w:rPr>
          <w:rFonts w:hint="eastAsia" w:ascii="宋体" w:hAnsi="宋体" w:eastAsia="宋体"/>
          <w:color w:val="auto"/>
          <w:szCs w:val="24"/>
          <w:highlight w:val="none"/>
        </w:rPr>
        <w:t xml:space="preserve">成交</w:t>
      </w:r>
      <w:r>
        <w:rPr>
          <w:rFonts w:hint="eastAsia" w:ascii="宋体" w:hAnsi="宋体" w:eastAsia="宋体"/>
          <w:color w:val="auto"/>
          <w:szCs w:val="24"/>
          <w:highlight w:val="none"/>
          <w:lang w:eastAsia="zh-CN"/>
        </w:rPr>
        <w:t xml:space="preserve">）</w:t>
      </w:r>
      <w:r>
        <w:rPr>
          <w:rFonts w:hint="eastAsia" w:ascii="宋体" w:hAnsi="宋体" w:eastAsia="宋体"/>
          <w:color w:val="auto"/>
          <w:szCs w:val="24"/>
          <w:highlight w:val="none"/>
        </w:rPr>
        <w:t xml:space="preserve">的保证。</w:t>
      </w:r>
      <w:r/>
    </w:p>
    <w:p>
      <w:pPr>
        <w:ind w:firstLine="482"/>
        <w:spacing w:line="360" w:lineRule="auto"/>
        <w:rPr>
          <w:rFonts w:hint="eastAsia" w:ascii="宋体" w:hAnsi="宋体" w:eastAsia="宋体"/>
          <w:b/>
          <w:color w:val="auto"/>
          <w:sz w:val="24"/>
          <w:szCs w:val="24"/>
          <w:highlight w:val="none"/>
          <w:shd w:val="clear" w:color="auto" w:fill="ffffff"/>
        </w:rPr>
      </w:pPr>
      <w:r>
        <w:rPr>
          <w:rFonts w:hint="eastAsia" w:ascii="宋体" w:hAnsi="宋体" w:eastAsia="宋体"/>
          <w:b/>
          <w:color w:val="auto"/>
          <w:sz w:val="24"/>
          <w:szCs w:val="24"/>
          <w:highlight w:val="none"/>
          <w:shd w:val="clear" w:color="auto" w:fill="ffffff"/>
        </w:rPr>
        <w:t xml:space="preserve">17</w:t>
      </w:r>
      <w:r>
        <w:rPr>
          <w:rFonts w:ascii="宋体" w:hAnsi="宋体" w:eastAsia="宋体"/>
          <w:b/>
          <w:color w:val="auto"/>
          <w:sz w:val="24"/>
          <w:szCs w:val="24"/>
          <w:highlight w:val="none"/>
          <w:shd w:val="clear" w:color="auto" w:fill="ffffff"/>
        </w:rPr>
        <w:t xml:space="preserve">.</w:t>
      </w:r>
      <w:r>
        <w:rPr>
          <w:rFonts w:hint="eastAsia" w:ascii="宋体" w:hAnsi="宋体" w:eastAsia="宋体"/>
          <w:b/>
          <w:color w:val="auto"/>
          <w:sz w:val="24"/>
          <w:szCs w:val="24"/>
          <w:highlight w:val="none"/>
          <w:shd w:val="clear" w:color="auto" w:fill="ffffff"/>
        </w:rPr>
        <w:t xml:space="preserve">履约保证金：</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17.1中标</w:t>
      </w:r>
      <w:r>
        <w:rPr>
          <w:rFonts w:hint="eastAsia" w:ascii="宋体" w:hAnsi="宋体" w:eastAsia="宋体"/>
          <w:color w:val="auto"/>
          <w:sz w:val="24"/>
          <w:szCs w:val="24"/>
          <w:highlight w:val="none"/>
          <w:shd w:val="clear" w:color="auto" w:fill="ffffff"/>
          <w:lang w:eastAsia="zh-CN"/>
        </w:rPr>
        <w:t xml:space="preserve">（</w:t>
      </w:r>
      <w:r>
        <w:rPr>
          <w:rFonts w:hint="eastAsia" w:ascii="宋体" w:hAnsi="宋体" w:eastAsia="宋体"/>
          <w:color w:val="auto"/>
          <w:sz w:val="24"/>
          <w:szCs w:val="24"/>
          <w:highlight w:val="none"/>
          <w:shd w:val="clear" w:color="auto" w:fill="ffffff"/>
          <w:lang w:val="en-US" w:eastAsia="zh-CN"/>
        </w:rPr>
        <w:t xml:space="preserve">成交</w:t>
      </w:r>
      <w:r>
        <w:rPr>
          <w:rFonts w:hint="eastAsia" w:ascii="宋体" w:hAnsi="宋体" w:eastAsia="宋体"/>
          <w:color w:val="auto"/>
          <w:sz w:val="24"/>
          <w:szCs w:val="24"/>
          <w:highlight w:val="none"/>
          <w:shd w:val="clear" w:color="auto" w:fill="ffffff"/>
          <w:lang w:eastAsia="zh-CN"/>
        </w:rPr>
        <w:t xml:space="preserve">）</w:t>
      </w:r>
      <w:r>
        <w:rPr>
          <w:rFonts w:hint="eastAsia" w:ascii="宋体" w:hAnsi="宋体" w:eastAsia="宋体"/>
          <w:color w:val="auto"/>
          <w:sz w:val="24"/>
          <w:szCs w:val="24"/>
          <w:highlight w:val="none"/>
          <w:shd w:val="clear" w:color="auto" w:fill="ffffff"/>
        </w:rPr>
        <w:t xml:space="preserve">供应商应按前附表的规定提交履约保证金。</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17.2在</w:t>
      </w:r>
      <w:r>
        <w:rPr>
          <w:rFonts w:hint="eastAsia" w:ascii="宋体" w:hAnsi="宋体" w:eastAsia="宋体"/>
          <w:color w:val="auto"/>
          <w:sz w:val="24"/>
          <w:szCs w:val="24"/>
          <w:highlight w:val="none"/>
          <w:shd w:val="clear" w:color="auto" w:fill="ffffff"/>
          <w:lang w:eastAsia="zh-CN"/>
        </w:rPr>
        <w:t xml:space="preserve">中标（成交）通知书</w:t>
      </w:r>
      <w:r>
        <w:rPr>
          <w:rFonts w:hint="eastAsia" w:ascii="宋体" w:hAnsi="宋体" w:eastAsia="宋体"/>
          <w:color w:val="auto"/>
          <w:sz w:val="24"/>
          <w:szCs w:val="24"/>
          <w:highlight w:val="none"/>
          <w:shd w:val="clear" w:color="auto" w:fill="ffffff"/>
        </w:rPr>
        <w:t xml:space="preserve">发出的七天内，</w:t>
      </w:r>
      <w:r>
        <w:rPr>
          <w:rFonts w:hint="eastAsia" w:ascii="宋体" w:hAnsi="宋体" w:eastAsia="宋体"/>
          <w:color w:val="auto"/>
          <w:sz w:val="24"/>
          <w:szCs w:val="24"/>
          <w:highlight w:val="none"/>
          <w:shd w:val="clear" w:color="auto" w:fill="ffffff"/>
          <w:lang w:eastAsia="zh-CN"/>
        </w:rPr>
        <w:t xml:space="preserve">中标（成交）单位</w:t>
      </w:r>
      <w:r>
        <w:rPr>
          <w:rFonts w:hint="eastAsia" w:ascii="宋体" w:hAnsi="宋体" w:eastAsia="宋体"/>
          <w:color w:val="auto"/>
          <w:sz w:val="24"/>
          <w:szCs w:val="24"/>
          <w:highlight w:val="none"/>
          <w:shd w:val="clear" w:color="auto" w:fill="ffffff"/>
        </w:rPr>
        <w:t xml:space="preserve">（联合体形式中标</w:t>
      </w:r>
      <w:r>
        <w:rPr>
          <w:rFonts w:hint="eastAsia" w:ascii="宋体" w:hAnsi="宋体" w:eastAsia="宋体"/>
          <w:color w:val="auto"/>
          <w:sz w:val="24"/>
          <w:szCs w:val="24"/>
          <w:highlight w:val="none"/>
          <w:shd w:val="clear" w:color="auto" w:fill="ffffff"/>
          <w:lang w:eastAsia="zh-CN"/>
        </w:rPr>
        <w:t xml:space="preserve">（</w:t>
      </w:r>
      <w:r>
        <w:rPr>
          <w:rFonts w:hint="eastAsia" w:ascii="宋体" w:hAnsi="宋体" w:eastAsia="宋体"/>
          <w:color w:val="auto"/>
          <w:sz w:val="24"/>
          <w:szCs w:val="24"/>
          <w:highlight w:val="none"/>
          <w:shd w:val="clear" w:color="auto" w:fill="ffffff"/>
          <w:lang w:val="en-US" w:eastAsia="zh-CN"/>
        </w:rPr>
        <w:t xml:space="preserve">成交</w:t>
      </w:r>
      <w:r>
        <w:rPr>
          <w:rFonts w:hint="eastAsia" w:ascii="宋体" w:hAnsi="宋体" w:eastAsia="宋体"/>
          <w:color w:val="auto"/>
          <w:sz w:val="24"/>
          <w:szCs w:val="24"/>
          <w:highlight w:val="none"/>
          <w:shd w:val="clear" w:color="auto" w:fill="ffffff"/>
          <w:lang w:eastAsia="zh-CN"/>
        </w:rPr>
        <w:t xml:space="preserve">）</w:t>
      </w:r>
      <w:r>
        <w:rPr>
          <w:rFonts w:hint="eastAsia" w:ascii="宋体" w:hAnsi="宋体" w:eastAsia="宋体"/>
          <w:color w:val="auto"/>
          <w:sz w:val="24"/>
          <w:szCs w:val="24"/>
          <w:highlight w:val="none"/>
          <w:shd w:val="clear" w:color="auto" w:fill="ffffff"/>
        </w:rPr>
        <w:t xml:space="preserve">的，须为联合体的牵头人）应当以支票、汇票、本票或者金融机构、担保机构出具的保函等非现金形式提交履约保证金。如选择转账方式提交履约保证金的，款项转入以下账户：</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账  户：</w:t>
      </w:r>
      <w:r>
        <w:rPr>
          <w:rFonts w:hint="eastAsia" w:ascii="宋体" w:hAnsi="宋体" w:eastAsia="宋体"/>
          <w:color w:val="auto"/>
          <w:sz w:val="24"/>
          <w:szCs w:val="24"/>
          <w:highlight w:val="none"/>
          <w:shd w:val="clear" w:color="auto" w:fill="ffffff"/>
          <w:lang w:val="en-US" w:eastAsia="zh-CN"/>
        </w:rPr>
        <w:t xml:space="preserve">/</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开户行：</w:t>
      </w:r>
      <w:r>
        <w:rPr>
          <w:rFonts w:hint="eastAsia" w:ascii="宋体" w:hAnsi="宋体" w:eastAsia="宋体"/>
          <w:color w:val="auto"/>
          <w:sz w:val="24"/>
          <w:szCs w:val="24"/>
          <w:highlight w:val="none"/>
          <w:shd w:val="clear" w:color="auto" w:fill="ffffff"/>
          <w:lang w:val="en-US" w:eastAsia="zh-CN"/>
        </w:rPr>
        <w:t xml:space="preserve">/</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账  号：</w:t>
      </w:r>
      <w:r>
        <w:rPr>
          <w:rFonts w:hint="eastAsia" w:ascii="宋体" w:hAnsi="宋体" w:eastAsia="宋体"/>
          <w:color w:val="auto"/>
          <w:sz w:val="24"/>
          <w:szCs w:val="24"/>
          <w:highlight w:val="none"/>
          <w:shd w:val="clear" w:color="auto" w:fill="ffffff"/>
          <w:lang w:val="en-US" w:eastAsia="zh-CN"/>
        </w:rPr>
        <w:t xml:space="preserve">/</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17.3</w:t>
      </w:r>
      <w:r>
        <w:rPr>
          <w:rFonts w:hint="eastAsia" w:ascii="宋体" w:hAnsi="宋体" w:eastAsia="宋体"/>
          <w:color w:val="auto"/>
          <w:sz w:val="24"/>
          <w:szCs w:val="24"/>
          <w:highlight w:val="none"/>
          <w:shd w:val="clear" w:color="auto" w:fill="ffffff"/>
          <w:lang w:eastAsia="zh-CN"/>
        </w:rPr>
        <w:t xml:space="preserve">中标（成交）单位</w:t>
      </w:r>
      <w:r>
        <w:rPr>
          <w:rFonts w:hint="eastAsia" w:ascii="宋体" w:hAnsi="宋体" w:eastAsia="宋体"/>
          <w:color w:val="auto"/>
          <w:sz w:val="24"/>
          <w:szCs w:val="24"/>
          <w:highlight w:val="none"/>
          <w:shd w:val="clear" w:color="auto" w:fill="ffffff"/>
        </w:rPr>
        <w:t xml:space="preserve">无故拖延或拒不提交履约保证金的，视为拒绝与采购人签订合同，采购人可以按照评审报告推荐的</w:t>
      </w:r>
      <w:r>
        <w:rPr>
          <w:rFonts w:hint="eastAsia" w:ascii="宋体" w:hAnsi="宋体" w:eastAsia="宋体"/>
          <w:color w:val="auto"/>
          <w:sz w:val="24"/>
          <w:szCs w:val="24"/>
          <w:highlight w:val="none"/>
          <w:shd w:val="clear" w:color="auto" w:fill="ffffff"/>
          <w:lang w:eastAsia="zh-CN"/>
        </w:rPr>
        <w:t xml:space="preserve">中标（成交）候选人</w:t>
      </w:r>
      <w:r>
        <w:rPr>
          <w:rFonts w:hint="eastAsia" w:ascii="宋体" w:hAnsi="宋体" w:eastAsia="宋体"/>
          <w:color w:val="auto"/>
          <w:sz w:val="24"/>
          <w:szCs w:val="24"/>
          <w:highlight w:val="none"/>
          <w:shd w:val="clear" w:color="auto" w:fill="ffffff"/>
        </w:rPr>
        <w:t xml:space="preserve">名单排序，确定下一候选人为</w:t>
      </w:r>
      <w:r>
        <w:rPr>
          <w:rFonts w:hint="eastAsia" w:ascii="宋体" w:hAnsi="宋体" w:eastAsia="宋体"/>
          <w:color w:val="auto"/>
          <w:sz w:val="24"/>
          <w:szCs w:val="24"/>
          <w:highlight w:val="none"/>
          <w:shd w:val="clear" w:color="auto" w:fill="ffffff"/>
          <w:lang w:eastAsia="zh-CN"/>
        </w:rPr>
        <w:t xml:space="preserve">中标（成交）单位</w:t>
      </w:r>
      <w:r>
        <w:rPr>
          <w:rFonts w:hint="eastAsia" w:ascii="宋体" w:hAnsi="宋体" w:eastAsia="宋体"/>
          <w:color w:val="auto"/>
          <w:sz w:val="24"/>
          <w:szCs w:val="24"/>
          <w:highlight w:val="none"/>
          <w:shd w:val="clear" w:color="auto" w:fill="ffffff"/>
        </w:rPr>
        <w:t xml:space="preserve">或者重新开展政府采购活动。</w:t>
      </w:r>
      <w:r/>
    </w:p>
    <w:p>
      <w:pPr>
        <w:ind w:firstLine="480"/>
        <w:spacing w:line="360" w:lineRule="auto"/>
        <w:rPr>
          <w:rFonts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17.4履约保证金（无息）在服务期满且服务缺陷更正后，</w:t>
      </w:r>
      <w:r>
        <w:rPr>
          <w:rFonts w:hint="eastAsia" w:ascii="宋体" w:hAnsi="宋体" w:eastAsia="宋体"/>
          <w:color w:val="auto"/>
          <w:sz w:val="24"/>
          <w:szCs w:val="24"/>
          <w:highlight w:val="none"/>
          <w:shd w:val="clear" w:color="auto" w:fill="ffffff"/>
          <w:lang w:eastAsia="zh-CN"/>
        </w:rPr>
        <w:t xml:space="preserve">中标（成交）方</w:t>
      </w:r>
      <w:r>
        <w:rPr>
          <w:rFonts w:hint="eastAsia" w:ascii="宋体" w:hAnsi="宋体" w:eastAsia="宋体"/>
          <w:color w:val="auto"/>
          <w:sz w:val="24"/>
          <w:szCs w:val="24"/>
          <w:highlight w:val="none"/>
          <w:shd w:val="clear" w:color="auto" w:fill="ffffff"/>
        </w:rPr>
        <w:t xml:space="preserve">配合采购人和新</w:t>
      </w:r>
      <w:r>
        <w:rPr>
          <w:rFonts w:hint="eastAsia" w:ascii="宋体" w:hAnsi="宋体" w:eastAsia="宋体"/>
          <w:color w:val="auto"/>
          <w:sz w:val="24"/>
          <w:szCs w:val="24"/>
          <w:highlight w:val="none"/>
          <w:shd w:val="clear" w:color="auto" w:fill="ffffff"/>
          <w:lang w:eastAsia="zh-CN"/>
        </w:rPr>
        <w:t xml:space="preserve">中标（成交）单位</w:t>
      </w:r>
      <w:r>
        <w:rPr>
          <w:rFonts w:hint="eastAsia" w:ascii="宋体" w:hAnsi="宋体" w:eastAsia="宋体"/>
          <w:color w:val="auto"/>
          <w:sz w:val="24"/>
          <w:szCs w:val="24"/>
          <w:highlight w:val="none"/>
          <w:shd w:val="clear" w:color="auto" w:fill="ffffff"/>
        </w:rPr>
        <w:t xml:space="preserve">办理移交手续，由采购人确认后退还。如</w:t>
      </w:r>
      <w:r>
        <w:rPr>
          <w:rFonts w:hint="eastAsia" w:ascii="宋体" w:hAnsi="宋体" w:eastAsia="宋体"/>
          <w:color w:val="auto"/>
          <w:sz w:val="24"/>
          <w:szCs w:val="24"/>
          <w:highlight w:val="none"/>
          <w:shd w:val="clear" w:color="auto" w:fill="ffffff"/>
          <w:lang w:eastAsia="zh-CN"/>
        </w:rPr>
        <w:t xml:space="preserve">中标（成交）方</w:t>
      </w:r>
      <w:r>
        <w:rPr>
          <w:rFonts w:hint="eastAsia" w:ascii="宋体" w:hAnsi="宋体" w:eastAsia="宋体"/>
          <w:color w:val="auto"/>
          <w:sz w:val="24"/>
          <w:szCs w:val="24"/>
          <w:highlight w:val="none"/>
          <w:shd w:val="clear" w:color="auto" w:fill="ffffff"/>
        </w:rPr>
        <w:t xml:space="preserve">对服务缺陷不予更正，采购人有权另请其他单位更正，所发生的费用在履约保证金中扣除。</w:t>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8</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lang w:eastAsia="zh-CN"/>
        </w:rPr>
        <w:t xml:space="preserve">投标（响应）文件</w:t>
      </w:r>
      <w:r>
        <w:rPr>
          <w:rFonts w:hint="eastAsia" w:ascii="宋体" w:hAnsi="宋体" w:eastAsia="宋体"/>
          <w:b/>
          <w:color w:val="auto"/>
          <w:sz w:val="24"/>
          <w:szCs w:val="24"/>
          <w:highlight w:val="none"/>
        </w:rPr>
        <w:t xml:space="preserve">的有效期</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8</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自</w:t>
      </w:r>
      <w:r>
        <w:rPr>
          <w:rFonts w:hint="eastAsia" w:ascii="宋体" w:hAnsi="宋体" w:eastAsia="宋体"/>
          <w:color w:val="auto"/>
          <w:sz w:val="24"/>
          <w:highlight w:val="none"/>
          <w:lang w:eastAsia="zh-CN"/>
        </w:rPr>
        <w:t xml:space="preserve">投标（响应）文件</w:t>
      </w:r>
      <w:r>
        <w:rPr>
          <w:rFonts w:hint="eastAsia" w:ascii="宋体" w:hAnsi="宋体" w:eastAsia="宋体"/>
          <w:color w:val="auto"/>
          <w:sz w:val="24"/>
          <w:highlight w:val="none"/>
        </w:rPr>
        <w:t xml:space="preserve">提交截止之日</w:t>
      </w:r>
      <w:r>
        <w:rPr>
          <w:rFonts w:hint="eastAsia" w:ascii="宋体" w:hAnsi="宋体" w:eastAsia="宋体"/>
          <w:color w:val="auto"/>
          <w:sz w:val="24"/>
          <w:szCs w:val="24"/>
          <w:highlight w:val="none"/>
        </w:rPr>
        <w:t xml:space="preserve">起</w:t>
      </w:r>
      <w:r>
        <w:rPr>
          <w:rFonts w:hint="eastAsia" w:ascii="宋体" w:hAnsi="宋体" w:eastAsia="宋体"/>
          <w:color w:val="auto"/>
          <w:sz w:val="24"/>
          <w:szCs w:val="24"/>
          <w:highlight w:val="none"/>
          <w:u w:val="single"/>
        </w:rPr>
        <w:t xml:space="preserve">90</w:t>
      </w:r>
      <w:r>
        <w:rPr>
          <w:rFonts w:hint="eastAsia" w:ascii="宋体" w:hAnsi="宋体" w:eastAsia="宋体"/>
          <w:color w:val="auto"/>
          <w:sz w:val="24"/>
          <w:szCs w:val="24"/>
          <w:highlight w:val="none"/>
        </w:rPr>
        <w:t xml:space="preserve">天内，</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应保持有效。有效期短于这个规定期限的响应，将被拒绝。</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lang w:val="en-US" w:eastAsia="zh-CN"/>
        </w:rPr>
        <w:t xml:space="preserve">8</w:t>
      </w: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在特殊情况下，</w:t>
      </w:r>
      <w:r>
        <w:rPr>
          <w:rFonts w:hint="eastAsia" w:ascii="宋体" w:hAnsi="宋体" w:eastAsia="宋体"/>
          <w:color w:val="auto"/>
          <w:sz w:val="24"/>
          <w:szCs w:val="24"/>
          <w:highlight w:val="none"/>
          <w:lang w:eastAsia="zh-CN"/>
        </w:rPr>
        <w:t xml:space="preserve">采购单位</w:t>
      </w:r>
      <w:r>
        <w:rPr>
          <w:rFonts w:hint="eastAsia" w:ascii="宋体" w:hAnsi="宋体" w:eastAsia="宋体"/>
          <w:color w:val="auto"/>
          <w:sz w:val="24"/>
          <w:szCs w:val="24"/>
          <w:highlight w:val="none"/>
        </w:rPr>
        <w:t xml:space="preserve">可与</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协商延长</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的有效期。这种要求和答复都应以书面形式进行。同意延长有效期的</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不能修改</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，拒绝接受延期要求的</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的响应将被拒绝。</w:t>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lang w:val="en-US" w:eastAsia="zh-CN"/>
        </w:rPr>
        <w:t xml:space="preserve">9</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响应截止时间</w:t>
      </w:r>
      <w:r/>
    </w:p>
    <w:p>
      <w:pPr>
        <w:ind w:firstLine="480"/>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w:t>
      </w:r>
      <w:bookmarkStart w:id="14" w:name="_Hlk193374892"/>
      <w:r>
        <w:rPr>
          <w:rFonts w:hint="eastAsia" w:ascii="宋体" w:hAnsi="宋体" w:eastAsia="宋体" w:cs="宋体"/>
          <w:color w:val="auto"/>
          <w:sz w:val="24"/>
          <w:szCs w:val="24"/>
          <w:highlight w:val="none"/>
        </w:rPr>
        <w:t xml:space="preserve">电子投标（响应）文件制作完成后请于投标（响应）截止时间前上传，否则视为放弃参加该采购项目。</w:t>
      </w:r>
      <w:bookmarkEnd w:id="14"/>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w:t>
      </w:r>
      <w:bookmarkStart w:id="15" w:name="_Hlk193374912"/>
      <w:r>
        <w:rPr>
          <w:rFonts w:hint="eastAsia" w:ascii="宋体" w:hAnsi="宋体" w:eastAsia="宋体" w:cs="宋体"/>
          <w:color w:val="auto"/>
          <w:sz w:val="24"/>
          <w:szCs w:val="24"/>
          <w:highlight w:val="none"/>
        </w:rPr>
        <w:t xml:space="preserve">采</w:t>
      </w:r>
      <w:bookmarkEnd w:id="15"/>
      <w:r>
        <w:rPr>
          <w:rFonts w:hint="eastAsia" w:ascii="宋体" w:hAnsi="宋体" w:eastAsia="宋体" w:cs="宋体"/>
          <w:color w:val="auto"/>
          <w:sz w:val="24"/>
          <w:szCs w:val="24"/>
          <w:highlight w:val="none"/>
        </w:rPr>
        <w:t xml:space="preserve">购人或采购代理机构推迟投标（响应）截止时间时，以更正公告形式发布。在这种情况下，采购人或采购代理机构和投标（响应）单位的权利和义务将受到新的截止期的约束。</w:t>
      </w:r>
      <w:r/>
    </w:p>
    <w:p>
      <w:pPr>
        <w:ind w:firstLine="480"/>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w:t>
      </w:r>
      <w:bookmarkStart w:id="16" w:name="_Hlk193374938"/>
      <w:r>
        <w:rPr>
          <w:rFonts w:hint="eastAsia" w:ascii="宋体" w:hAnsi="宋体" w:eastAsia="宋体" w:cs="宋体"/>
          <w:color w:val="auto"/>
          <w:sz w:val="24"/>
          <w:szCs w:val="24"/>
          <w:highlight w:val="none"/>
        </w:rPr>
        <w:t xml:space="preserve">在投标（</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）截止时间止，采购人或采购代理机构收到的某</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投标（响应）文件少于三份，采购人或采购代理机构有权宣布该</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本次招标（采购）失败。</w:t>
      </w:r>
      <w:bookmarkEnd w:id="16"/>
      <w:r/>
      <w:r/>
    </w:p>
    <w:p>
      <w:pPr>
        <w:ind w:firstLine="480"/>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w:t>
      </w:r>
      <w:bookmarkStart w:id="17" w:name="_Hlk193375128"/>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zh-CN"/>
        </w:rPr>
        <w:t xml:space="preserve">在投标（响应）截止</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lang w:val="zh-CN"/>
        </w:rPr>
        <w:t xml:space="preserve">间前，可以对所递交的</w:t>
      </w:r>
      <w:r>
        <w:rPr>
          <w:rFonts w:hint="eastAsia" w:ascii="宋体" w:hAnsi="宋体" w:eastAsia="宋体" w:cs="宋体"/>
          <w:color w:val="auto"/>
          <w:sz w:val="24"/>
          <w:szCs w:val="24"/>
          <w:highlight w:val="none"/>
        </w:rPr>
        <w:t xml:space="preserve">投标（响应）</w:t>
      </w:r>
      <w:r>
        <w:rPr>
          <w:rFonts w:hint="eastAsia" w:ascii="宋体" w:hAnsi="宋体" w:eastAsia="宋体" w:cs="宋体"/>
          <w:color w:val="auto"/>
          <w:sz w:val="24"/>
          <w:szCs w:val="24"/>
          <w:highlight w:val="none"/>
          <w:lang w:val="zh-CN"/>
        </w:rPr>
        <w:t xml:space="preserve">文件进行补充、修改或者撤回。</w:t>
      </w:r>
      <w:bookmarkEnd w:id="17"/>
      <w:r/>
      <w:r/>
    </w:p>
    <w:p>
      <w:pPr>
        <w:ind w:firstLine="482"/>
        <w:keepLines w:val="0"/>
        <w:keepNext w:val="0"/>
        <w:pageBreakBefore w:val="0"/>
        <w:spacing w:line="360" w:lineRule="auto"/>
        <w:rPr>
          <w:color w:val="auto"/>
          <w:highlight w:val="none"/>
        </w:rPr>
        <w:outlineLvl w:val="9"/>
      </w:pPr>
      <w:r>
        <w:rPr>
          <w:rFonts w:hint="eastAsia" w:ascii="宋体" w:hAnsi="宋体" w:eastAsia="宋体" w:cs="Times New Roman"/>
          <w:b/>
          <w:bCs/>
          <w:color w:val="auto"/>
          <w:sz w:val="24"/>
          <w:szCs w:val="20"/>
          <w:highlight w:val="none"/>
          <w:shd w:val="clear" w:color="auto" w:fill="ffffff"/>
        </w:rPr>
        <w:t xml:space="preserve">D.开标和评标</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hint="eastAsia" w:ascii="宋体" w:hAnsi="宋体" w:eastAsia="宋体"/>
          <w:b/>
          <w:color w:val="auto"/>
          <w:sz w:val="24"/>
          <w:szCs w:val="24"/>
          <w:highlight w:val="none"/>
          <w:lang w:val="en-US" w:eastAsia="zh-CN"/>
        </w:rPr>
        <w:t xml:space="preserve">20</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磋商程序</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1采购代理机构按本须知规定的时间、地点主持磋商采购活动。</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2供应商通过“苏采云”系统在线参与磋商活动。供应商应当按照《苏采云系统供应商操作手册》规定在“苏采云”系统规定的时间内对投标（响应）文件进行解密。</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3在投标（响应）文件网上递交截止时间止成功解密的供应商少于三家，则本次采购失败。</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4由磋商小组审查供应商解密的投标（响应）文件。</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5磋商小组在对投标（响应）文件的有效性、完整性和响应程度进行审查时，可以要求供应商对投标（响应）文件中含义不明确、同类问题表述不一致或者有明显文字和计算错误的内容等做出必要的澄清、说明或者更正。供应商的澄清、说明或者更正不得超出投标（响应）文件的范围或者改变投标（响应）文件的实质性内容。</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6磋商小组要求供应商澄清、说明或者更正投标（响应）文件应当以书面形式做出。供应商的澄清、说明或者更正应当由其单位加盖电子公章。</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投标（响应）文件的补充部分。（此处规定时间的计算以系统中的倒计时间为准，供应商应随时保持系统在线</w:t>
      </w:r>
      <w:r>
        <w:rPr>
          <w:rFonts w:hint="eastAsia" w:ascii="宋体" w:hAnsi="宋体" w:eastAsia="宋体" w:cs="宋体"/>
          <w:b/>
          <w:color w:val="auto"/>
          <w:sz w:val="24"/>
          <w:szCs w:val="24"/>
          <w:highlight w:val="none"/>
          <w:lang w:val="zh-CN"/>
        </w:rPr>
        <w:t xml:space="preserve">，如因供应商自身原因未在规定时间内提交澄清确认资料的，导致的不利后果由供应商自行承担</w:t>
      </w:r>
      <w:r>
        <w:rPr>
          <w:rFonts w:hint="eastAsia" w:ascii="宋体" w:hAnsi="宋体" w:eastAsia="宋体" w:cs="宋体"/>
          <w:bCs/>
          <w:color w:val="auto"/>
          <w:sz w:val="24"/>
          <w:szCs w:val="24"/>
          <w:highlight w:val="none"/>
          <w:lang w:val="zh-CN"/>
        </w:rPr>
        <w:t xml:space="preserve">）。</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lang w:val="zh-CN"/>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szCs w:val="24"/>
          <w:highlight w:val="none"/>
          <w:lang w:val="zh-CN"/>
        </w:rPr>
        <w:t xml:space="preserve">提交“磋商响应函”并加盖CA电子公章。</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采购文件的变动情况和磋商小组的要求在“苏采云”系统中重新提交投标（响应）文件，并加盖CA电子公章。</w:t>
      </w:r>
      <w:r/>
    </w:p>
    <w:p>
      <w:pPr>
        <w:ind w:firstLine="480"/>
        <w:keepLines w:val="0"/>
        <w:keepNext w:val="0"/>
        <w:pageBreakBefore w:val="0"/>
        <w:spacing w:line="360" w:lineRule="auto"/>
        <w:rPr>
          <w:rFonts w:hint="eastAsia" w:ascii="宋体" w:hAnsi="宋体" w:eastAsia="宋体"/>
          <w:b/>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9磋商结束后，磋商小组将在“苏采云”系统向所有实质性响应的供应商发布“最后报价要求函”及最后报价格式表，要求所有实质性响应的供应商在规定时间内提交最后报价。</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10供应商未在磋商小组规定的时间内在“苏采云”系统中提交最后报价的视为放弃磋商，其</w:t>
      </w:r>
      <w:r>
        <w:rPr>
          <w:rFonts w:hint="eastAsia" w:ascii="宋体" w:hAnsi="宋体" w:eastAsia="宋体" w:cs="宋体"/>
          <w:bCs/>
          <w:color w:val="auto"/>
          <w:sz w:val="24"/>
          <w:szCs w:val="24"/>
          <w:highlight w:val="none"/>
          <w:lang w:eastAsia="zh-CN"/>
        </w:rPr>
        <w:t xml:space="preserve">投标（响应）文件</w:t>
      </w:r>
      <w:r>
        <w:rPr>
          <w:rFonts w:hint="eastAsia" w:ascii="宋体" w:hAnsi="宋体" w:eastAsia="宋体" w:cs="宋体"/>
          <w:bCs/>
          <w:color w:val="auto"/>
          <w:sz w:val="24"/>
          <w:szCs w:val="24"/>
          <w:highlight w:val="none"/>
        </w:rPr>
        <w:t xml:space="preserve">按无效响应处理，最后报价格式表须加盖CA电子公章,否则视为未提交最后报价</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
          <w:color w:val="auto"/>
          <w:sz w:val="24"/>
          <w:szCs w:val="24"/>
          <w:highlight w:val="none"/>
          <w:lang w:val="zh-CN"/>
        </w:rPr>
        <w:t xml:space="preserve">此处规定时间的计算以系统中的倒计时间为准</w:t>
      </w:r>
      <w:r>
        <w:rPr>
          <w:rFonts w:hint="eastAsia" w:ascii="宋体" w:hAnsi="宋体" w:eastAsia="宋体" w:cs="宋体"/>
          <w:bCs/>
          <w:color w:val="auto"/>
          <w:sz w:val="24"/>
          <w:szCs w:val="24"/>
          <w:highlight w:val="none"/>
          <w:lang w:val="zh-CN"/>
        </w:rPr>
        <w:t xml:space="preserve">）。</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已提交</w:t>
      </w:r>
      <w:r>
        <w:rPr>
          <w:rFonts w:hint="eastAsia" w:ascii="宋体" w:hAnsi="宋体" w:eastAsia="宋体" w:cs="宋体"/>
          <w:bCs/>
          <w:color w:val="auto"/>
          <w:sz w:val="24"/>
          <w:szCs w:val="24"/>
          <w:highlight w:val="none"/>
          <w:lang w:eastAsia="zh-CN"/>
        </w:rPr>
        <w:t xml:space="preserve">投标（响应）文件</w:t>
      </w:r>
      <w:r>
        <w:rPr>
          <w:rFonts w:hint="eastAsia" w:ascii="宋体" w:hAnsi="宋体" w:eastAsia="宋体" w:cs="宋体"/>
          <w:bCs/>
          <w:color w:val="auto"/>
          <w:sz w:val="24"/>
          <w:szCs w:val="24"/>
          <w:highlight w:val="none"/>
        </w:rPr>
        <w:t xml:space="preserve">的供应商，在提交最后报价之前，可以根据磋商情况退出磋商，并在“苏采云”系统中提交“退出磋商函”并加盖CA电子公章。</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zh-CN"/>
        </w:rPr>
        <w:t xml:space="preserve">进入项目评审流程后，建议各供应商法定代表人或授权委托人始终保持通讯顺畅，及时登录苏采云系统查阅、答复相关信息。</w:t>
      </w:r>
      <w:r>
        <w:rPr>
          <w:rFonts w:ascii="宋体" w:hAnsi="宋体" w:eastAsia="宋体" w:cs="宋体"/>
          <w:bCs/>
          <w:color w:val="auto"/>
          <w:sz w:val="24"/>
          <w:szCs w:val="24"/>
          <w:highlight w:val="none"/>
          <w:lang w:val="zh-CN"/>
        </w:rPr>
        <w:t xml:space="preserve">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11经磋商确定最终采购需求和提交最后报价的供应商后，由磋商小组采用综合评分法对提交最后报价的供应商的投标（响应）文件和最后报价进行综合评分。</w:t>
      </w:r>
      <w:r>
        <w:rPr>
          <w:rFonts w:ascii="宋体" w:hAnsi="宋体" w:eastAsia="宋体" w:cs="宋体"/>
          <w:color w:val="auto"/>
          <w:sz w:val="24"/>
          <w:szCs w:val="24"/>
          <w:highlight w:val="none"/>
          <w:lang w:val="zh-CN"/>
        </w:rPr>
        <w:t xml:space="preserve"> </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12磋商小组根据磋商成交原则确定成交供应商，并将结果通知所有参加磋商的供应商。</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zh-CN"/>
        </w:rPr>
        <w:t xml:space="preserve">在机器码检查中，出现不同供应商投标（响应）文件机器码一致情形的，投标（响应）文件将被认定为无效响应。</w:t>
      </w:r>
      <w:r/>
    </w:p>
    <w:p>
      <w:pPr>
        <w:ind w:firstLine="480"/>
        <w:keepLines w:val="0"/>
        <w:keepNext w:val="0"/>
        <w:pageBreakBefore w:val="0"/>
        <w:spacing w:line="360" w:lineRule="auto"/>
        <w:widowControl/>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如磋商过程中出现本采购文件未尽事宜，由磋商小组根据政府采购有关法律、法规讨论决定。</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以上磋商活动</w:t>
      </w:r>
      <w:r>
        <w:rPr>
          <w:rFonts w:hint="eastAsia" w:ascii="宋体" w:hAnsi="宋体" w:eastAsia="宋体"/>
          <w:color w:val="auto"/>
          <w:sz w:val="24"/>
          <w:szCs w:val="24"/>
          <w:highlight w:val="none"/>
        </w:rPr>
        <w:t xml:space="preserve">所涉及系统操作，以“苏采云”系统最新要求为准</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hint="eastAsia" w:ascii="宋体" w:hAnsi="宋体" w:eastAsia="宋体"/>
          <w:b/>
          <w:color w:val="auto"/>
          <w:sz w:val="24"/>
          <w:szCs w:val="24"/>
          <w:highlight w:val="none"/>
        </w:rPr>
        <w:t xml:space="preserve">21.信用查询</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21.1查询时间：</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提交截止时间。</w:t>
      </w:r>
      <w:r/>
    </w:p>
    <w:p>
      <w:pPr>
        <w:ind w:firstLine="482"/>
        <w:jc w:val="left"/>
        <w:keepLines w:val="0"/>
        <w:keepNext w:val="0"/>
        <w:pageBreakBefore w:val="0"/>
        <w:spacing w:line="360" w:lineRule="auto"/>
        <w:widowControl w:val="off"/>
        <w:tabs>
          <w:tab w:val="left" w:pos="753" w:leader="none"/>
        </w:tabs>
        <w:rPr>
          <w:rFonts w:hint="eastAsia" w:ascii="宋体" w:hAnsi="宋体" w:eastAsia="宋体"/>
          <w:bCs/>
          <w:color w:val="auto"/>
          <w:sz w:val="24"/>
          <w:szCs w:val="24"/>
          <w:highlight w:val="none"/>
        </w:rPr>
        <w:outlineLvl w:val="9"/>
      </w:pPr>
      <w:r>
        <w:rPr>
          <w:rFonts w:hint="eastAsia" w:ascii="宋体" w:hAnsi="宋体" w:eastAsia="宋体"/>
          <w:color w:val="auto"/>
          <w:sz w:val="24"/>
          <w:szCs w:val="24"/>
          <w:highlight w:val="none"/>
        </w:rPr>
        <w:t xml:space="preserve">21.2查询渠道：</w:t>
      </w:r>
      <w:bookmarkStart w:id="18" w:name="_Hlk92794284"/>
      <w:r>
        <w:rPr>
          <w:rFonts w:hint="eastAsia" w:ascii="宋体" w:hAnsi="宋体" w:eastAsia="宋体"/>
          <w:bCs/>
          <w:color w:val="auto"/>
          <w:sz w:val="24"/>
          <w:szCs w:val="24"/>
          <w:highlight w:val="none"/>
        </w:rPr>
        <w:t xml:space="preserve">中国政府采购网（www.ccgp.gov.cn）、信用中国（www.creditchina.gov.cn）、信用江苏（</w:t>
      </w:r>
      <w:r>
        <w:rPr>
          <w:color w:val="auto"/>
          <w:highlight w:val="none"/>
        </w:rPr>
        <w:fldChar w:fldCharType="begin"/>
      </w:r>
      <w:r>
        <w:rPr>
          <w:color w:val="auto"/>
          <w:highlight w:val="none"/>
        </w:rPr>
        <w:instrText xml:space="preserve"> HYPERLINK "http://www.jscredit.gov.cn/" </w:instrText>
      </w:r>
      <w:r>
        <w:rPr>
          <w:color w:val="auto"/>
          <w:highlight w:val="none"/>
        </w:rPr>
        <w:fldChar w:fldCharType="separate"/>
      </w:r>
      <w:r>
        <w:rPr>
          <w:rFonts w:hint="eastAsia" w:ascii="宋体" w:hAnsi="宋体" w:eastAsia="宋体"/>
          <w:bCs/>
          <w:color w:val="auto"/>
          <w:sz w:val="24"/>
          <w:szCs w:val="24"/>
          <w:highlight w:val="none"/>
        </w:rPr>
        <w:t xml:space="preserve">www.jscredit.gov.cn</w:t>
      </w:r>
      <w:r>
        <w:rPr>
          <w:rFonts w:hint="eastAsia" w:ascii="宋体" w:hAnsi="宋体" w:eastAsia="宋体"/>
          <w:bCs/>
          <w:color w:val="auto"/>
          <w:sz w:val="24"/>
          <w:szCs w:val="24"/>
          <w:highlight w:val="none"/>
        </w:rPr>
        <w:fldChar w:fldCharType="end"/>
      </w:r>
      <w:r>
        <w:rPr>
          <w:rFonts w:hint="eastAsia" w:ascii="宋体" w:hAnsi="宋体" w:eastAsia="宋体"/>
          <w:bCs/>
          <w:color w:val="auto"/>
          <w:sz w:val="24"/>
          <w:szCs w:val="24"/>
          <w:highlight w:val="none"/>
        </w:rPr>
        <w:t xml:space="preserve">）、诚信苏州（www.szcredit.gov.cn）。</w:t>
      </w:r>
      <w:r/>
    </w:p>
    <w:p>
      <w:pPr>
        <w:ind w:firstLine="480"/>
        <w:jc w:val="left"/>
        <w:keepLines w:val="0"/>
        <w:keepNext w:val="0"/>
        <w:pageBreakBefore w:val="0"/>
        <w:spacing w:line="360" w:lineRule="auto"/>
        <w:tabs>
          <w:tab w:val="left" w:pos="753" w:leader="none"/>
        </w:tabs>
        <w:rPr>
          <w:rFonts w:hint="eastAsia" w:ascii="宋体" w:hAnsi="宋体" w:eastAsia="宋体"/>
          <w:bCs/>
          <w:color w:val="auto"/>
          <w:sz w:val="24"/>
          <w:szCs w:val="24"/>
          <w:highlight w:val="none"/>
        </w:rPr>
        <w:outlineLvl w:val="9"/>
      </w:pPr>
      <w:r>
        <w:rPr>
          <w:rFonts w:hint="eastAsia" w:ascii="宋体" w:hAnsi="宋体" w:eastAsia="宋体"/>
          <w:color w:val="auto"/>
          <w:sz w:val="24"/>
          <w:szCs w:val="24"/>
          <w:highlight w:val="none"/>
        </w:rPr>
        <w:t xml:space="preserve">21.3查询证据留存方式：</w:t>
      </w:r>
      <w:bookmarkEnd w:id="18"/>
      <w:r>
        <w:rPr>
          <w:rFonts w:ascii="宋体" w:hAnsi="宋体" w:eastAsia="宋体"/>
          <w:bCs/>
          <w:color w:val="auto"/>
          <w:sz w:val="24"/>
          <w:szCs w:val="24"/>
          <w:highlight w:val="none"/>
        </w:rPr>
        <w:t xml:space="preserve">对存在失信信息的供应商，由失信供应商进行确认。同时，采购代理机构工作人员应根据</w:t>
      </w:r>
      <w:r>
        <w:rPr>
          <w:rFonts w:hint="eastAsia" w:ascii="宋体" w:hAnsi="宋体" w:eastAsia="宋体"/>
          <w:bCs/>
          <w:color w:val="auto"/>
          <w:sz w:val="24"/>
          <w:szCs w:val="24"/>
          <w:highlight w:val="none"/>
          <w:lang w:eastAsia="zh-CN"/>
        </w:rPr>
        <w:t xml:space="preserve">磋商小组</w:t>
      </w:r>
      <w:r>
        <w:rPr>
          <w:rFonts w:ascii="宋体" w:hAnsi="宋体" w:eastAsia="宋体"/>
          <w:bCs/>
          <w:color w:val="auto"/>
          <w:sz w:val="24"/>
          <w:szCs w:val="24"/>
          <w:highlight w:val="none"/>
        </w:rPr>
        <w:t xml:space="preserve">确认的失信信息，</w:t>
      </w:r>
      <w:r>
        <w:rPr>
          <w:rFonts w:hint="eastAsia" w:ascii="宋体" w:hAnsi="宋体" w:eastAsia="宋体"/>
          <w:bCs/>
          <w:color w:val="auto"/>
          <w:sz w:val="24"/>
          <w:szCs w:val="24"/>
          <w:highlight w:val="none"/>
          <w:lang w:eastAsia="zh-CN"/>
        </w:rPr>
        <w:t xml:space="preserve">登录</w:t>
      </w:r>
      <w:r>
        <w:rPr>
          <w:rFonts w:ascii="宋体" w:hAnsi="宋体" w:eastAsia="宋体"/>
          <w:bCs/>
          <w:color w:val="auto"/>
          <w:sz w:val="24"/>
          <w:szCs w:val="24"/>
          <w:highlight w:val="none"/>
        </w:rPr>
        <w:t xml:space="preserve">到相关来源网站页面进行复核并打印，作为证据留存。</w:t>
      </w:r>
      <w:r/>
    </w:p>
    <w:p>
      <w:pPr>
        <w:ind w:firstLine="480"/>
        <w:jc w:val="left"/>
        <w:keepLines w:val="0"/>
        <w:keepNext w:val="0"/>
        <w:pageBreakBefore w:val="0"/>
        <w:spacing w:line="360" w:lineRule="auto"/>
        <w:tabs>
          <w:tab w:val="left" w:pos="753" w:leader="none"/>
        </w:tabs>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21.4信用记录使用规则：</w:t>
      </w:r>
      <w:r>
        <w:rPr>
          <w:rFonts w:hint="eastAsia" w:ascii="宋体" w:hAnsi="宋体" w:eastAsia="宋体"/>
          <w:bCs/>
          <w:color w:val="auto"/>
          <w:sz w:val="24"/>
          <w:szCs w:val="24"/>
          <w:highlight w:val="none"/>
        </w:rPr>
        <w:t xml:space="preserve">在对供应商进行资格性审查时，应根据查询结果对供应商的不良信用记录逐项甄别确认。</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21.4.1政府采购严重违法记录，即供应商被全国各级财政部门列入“政府采购严重违法失信行为记录名单”，且在处罚有效期内的。</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21.4.2财政部门与法院、工商、税务等部门联合惩戒的失信信息，包括：</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21.4.2.1被列入失信被执行人名单；</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21.4.2.2被列入重大税收违法案件当事人名单；</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bookmarkStart w:id="19" w:name="_Hlk92794378"/>
      <w:r>
        <w:rPr>
          <w:rFonts w:hint="eastAsia" w:ascii="宋体" w:hAnsi="宋体" w:eastAsia="宋体"/>
          <w:color w:val="auto"/>
          <w:sz w:val="24"/>
          <w:szCs w:val="24"/>
          <w:highlight w:val="none"/>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21.5接受联合体的项目，两个及以上的自然人、法人或者其他组织组成一个联合体，以一个供应商的身份共同参加政府采购活动的，联合体成员其中一名成员存在失信信息的，视同联合体存在失信信息。</w:t>
      </w:r>
      <w:bookmarkEnd w:id="19"/>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hint="eastAsia" w:ascii="宋体" w:hAnsi="宋体" w:eastAsia="宋体"/>
          <w:b/>
          <w:color w:val="auto"/>
          <w:sz w:val="24"/>
          <w:szCs w:val="24"/>
          <w:highlight w:val="none"/>
          <w:lang w:val="en-US" w:eastAsia="zh-CN"/>
        </w:rPr>
        <w:t xml:space="preserve">22</w:t>
      </w:r>
      <w:r>
        <w:rPr>
          <w:rFonts w:hint="eastAsia" w:ascii="宋体" w:hAnsi="宋体" w:eastAsia="宋体"/>
          <w:b/>
          <w:color w:val="auto"/>
          <w:sz w:val="24"/>
          <w:szCs w:val="24"/>
          <w:highlight w:val="none"/>
        </w:rPr>
        <w:t xml:space="preserve">.磋商小组</w:t>
      </w:r>
      <w:r/>
    </w:p>
    <w:p>
      <w:pPr>
        <w:pStyle w:val="791"/>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.1磋商小组由</w:t>
      </w:r>
      <w:r>
        <w:rPr>
          <w:rFonts w:hint="eastAsia" w:ascii="宋体" w:hAnsi="宋体" w:eastAsia="宋体"/>
          <w:color w:val="auto"/>
          <w:szCs w:val="24"/>
          <w:highlight w:val="none"/>
          <w:lang w:eastAsia="zh-CN"/>
        </w:rPr>
        <w:t xml:space="preserve">采购单位</w:t>
      </w:r>
      <w:r>
        <w:rPr>
          <w:rFonts w:hint="eastAsia" w:ascii="宋体" w:hAnsi="宋体" w:eastAsia="宋体"/>
          <w:color w:val="auto"/>
          <w:szCs w:val="24"/>
          <w:highlight w:val="none"/>
        </w:rPr>
        <w:t xml:space="preserve">依法组建，由采购单位代表、专家评委组成。</w:t>
      </w:r>
      <w:r/>
    </w:p>
    <w:p>
      <w:pPr>
        <w:pStyle w:val="791"/>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.2磋商小组负责具体的磋商事务，并独立履行以下职责：</w:t>
      </w:r>
      <w:r/>
    </w:p>
    <w:p>
      <w:pPr>
        <w:pStyle w:val="791"/>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.2.1审查</w:t>
      </w:r>
      <w:r>
        <w:rPr>
          <w:rFonts w:hint="eastAsia" w:ascii="宋体" w:hAnsi="宋体" w:eastAsia="宋体"/>
          <w:color w:val="auto"/>
          <w:szCs w:val="24"/>
          <w:highlight w:val="none"/>
          <w:lang w:eastAsia="zh-CN"/>
        </w:rPr>
        <w:t xml:space="preserve">投标（响应）文件</w:t>
      </w:r>
      <w:r>
        <w:rPr>
          <w:rFonts w:hint="eastAsia" w:ascii="宋体" w:hAnsi="宋体" w:eastAsia="宋体"/>
          <w:color w:val="auto"/>
          <w:szCs w:val="24"/>
          <w:highlight w:val="none"/>
        </w:rPr>
        <w:t xml:space="preserve">是否符合</w:t>
      </w:r>
      <w:r>
        <w:rPr>
          <w:rFonts w:hint="eastAsia" w:ascii="宋体" w:hAnsi="宋体" w:eastAsia="宋体"/>
          <w:color w:val="auto"/>
          <w:szCs w:val="24"/>
          <w:highlight w:val="none"/>
          <w:lang w:eastAsia="zh-CN"/>
        </w:rPr>
        <w:t xml:space="preserve">采购文件</w:t>
      </w:r>
      <w:r>
        <w:rPr>
          <w:rFonts w:hint="eastAsia" w:ascii="宋体" w:hAnsi="宋体" w:eastAsia="宋体"/>
          <w:color w:val="auto"/>
          <w:szCs w:val="24"/>
          <w:highlight w:val="none"/>
        </w:rPr>
        <w:t xml:space="preserve">的要求，并做出评价；</w:t>
      </w:r>
      <w:r/>
    </w:p>
    <w:p>
      <w:pPr>
        <w:pStyle w:val="791"/>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.2.2可以要求</w:t>
      </w:r>
      <w:r>
        <w:rPr>
          <w:rFonts w:hint="eastAsia" w:ascii="宋体" w:hAnsi="宋体" w:eastAsia="宋体"/>
          <w:color w:val="auto"/>
          <w:szCs w:val="24"/>
          <w:highlight w:val="none"/>
          <w:lang w:eastAsia="zh-CN"/>
        </w:rPr>
        <w:t xml:space="preserve">供应商</w:t>
      </w:r>
      <w:r>
        <w:rPr>
          <w:rFonts w:hint="eastAsia" w:ascii="宋体" w:hAnsi="宋体" w:eastAsia="宋体"/>
          <w:color w:val="auto"/>
          <w:szCs w:val="24"/>
          <w:highlight w:val="none"/>
        </w:rPr>
        <w:t xml:space="preserve">对</w:t>
      </w:r>
      <w:r>
        <w:rPr>
          <w:rFonts w:hint="eastAsia" w:ascii="宋体" w:hAnsi="宋体" w:eastAsia="宋体"/>
          <w:color w:val="auto"/>
          <w:szCs w:val="24"/>
          <w:highlight w:val="none"/>
          <w:lang w:eastAsia="zh-CN"/>
        </w:rPr>
        <w:t xml:space="preserve">投标（响应）文件</w:t>
      </w:r>
      <w:r>
        <w:rPr>
          <w:rFonts w:hint="eastAsia" w:ascii="宋体" w:hAnsi="宋体" w:eastAsia="宋体"/>
          <w:color w:val="auto"/>
          <w:szCs w:val="24"/>
          <w:highlight w:val="none"/>
        </w:rPr>
        <w:t xml:space="preserve">有关事项做出解释或澄清；</w:t>
      </w:r>
      <w:r/>
    </w:p>
    <w:p>
      <w:pPr>
        <w:pStyle w:val="791"/>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.2.3推荐</w:t>
      </w:r>
      <w:r>
        <w:rPr>
          <w:rFonts w:hint="eastAsia" w:ascii="宋体" w:hAnsi="宋体" w:eastAsia="宋体"/>
          <w:color w:val="auto"/>
          <w:szCs w:val="24"/>
          <w:highlight w:val="none"/>
          <w:lang w:eastAsia="zh-CN"/>
        </w:rPr>
        <w:t xml:space="preserve">中标（成交）候选</w:t>
      </w:r>
      <w:r>
        <w:rPr>
          <w:rFonts w:hint="eastAsia" w:ascii="宋体" w:hAnsi="宋体" w:eastAsia="宋体"/>
          <w:color w:val="auto"/>
          <w:szCs w:val="24"/>
          <w:highlight w:val="none"/>
        </w:rPr>
        <w:t xml:space="preserve">供应商名单；</w:t>
      </w:r>
      <w:r/>
    </w:p>
    <w:p>
      <w:pPr>
        <w:pStyle w:val="791"/>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.2.4向</w:t>
      </w:r>
      <w:r>
        <w:rPr>
          <w:rFonts w:hint="eastAsia" w:ascii="宋体" w:hAnsi="宋体" w:eastAsia="宋体"/>
          <w:color w:val="auto"/>
          <w:szCs w:val="24"/>
          <w:highlight w:val="none"/>
          <w:lang w:eastAsia="zh-CN"/>
        </w:rPr>
        <w:t xml:space="preserve">采购单位</w:t>
      </w:r>
      <w:r>
        <w:rPr>
          <w:rFonts w:hint="eastAsia" w:ascii="宋体" w:hAnsi="宋体" w:eastAsia="宋体"/>
          <w:color w:val="auto"/>
          <w:szCs w:val="24"/>
          <w:highlight w:val="none"/>
        </w:rPr>
        <w:t xml:space="preserve">或者有关部门报告非法干预磋商工作的行为。</w:t>
      </w:r>
      <w:r/>
    </w:p>
    <w:p>
      <w:pPr>
        <w:pStyle w:val="791"/>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.3磋商小组成员应当履行下列义务：</w:t>
      </w:r>
      <w:r/>
    </w:p>
    <w:p>
      <w:pPr>
        <w:pStyle w:val="791"/>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.3.1遵纪守法，客观、公正、廉洁地履行职责；</w:t>
      </w:r>
      <w:r/>
    </w:p>
    <w:p>
      <w:pPr>
        <w:pStyle w:val="791"/>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.3.2按照</w:t>
      </w:r>
      <w:r>
        <w:rPr>
          <w:rFonts w:hint="eastAsia" w:ascii="宋体" w:hAnsi="宋体" w:eastAsia="宋体"/>
          <w:color w:val="auto"/>
          <w:szCs w:val="24"/>
          <w:highlight w:val="none"/>
          <w:lang w:eastAsia="zh-CN"/>
        </w:rPr>
        <w:t xml:space="preserve">采购文件</w:t>
      </w:r>
      <w:r>
        <w:rPr>
          <w:rFonts w:hint="eastAsia" w:ascii="宋体" w:hAnsi="宋体" w:eastAsia="宋体"/>
          <w:color w:val="auto"/>
          <w:szCs w:val="24"/>
          <w:highlight w:val="none"/>
        </w:rPr>
        <w:t xml:space="preserve">规定的评审办法和评分标准进行评审，对评审意见承担个人责任；</w:t>
      </w:r>
      <w:r/>
    </w:p>
    <w:p>
      <w:pPr>
        <w:pStyle w:val="791"/>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.3.3对磋商过程和结果，以及</w:t>
      </w:r>
      <w:r>
        <w:rPr>
          <w:rFonts w:hint="eastAsia" w:ascii="宋体" w:hAnsi="宋体" w:eastAsia="宋体"/>
          <w:color w:val="auto"/>
          <w:szCs w:val="24"/>
          <w:highlight w:val="none"/>
          <w:lang w:eastAsia="zh-CN"/>
        </w:rPr>
        <w:t xml:space="preserve">供应商</w:t>
      </w:r>
      <w:r>
        <w:rPr>
          <w:rFonts w:hint="eastAsia" w:ascii="宋体" w:hAnsi="宋体" w:eastAsia="宋体"/>
          <w:color w:val="auto"/>
          <w:szCs w:val="24"/>
          <w:highlight w:val="none"/>
        </w:rPr>
        <w:t xml:space="preserve">的商业秘密保密；</w:t>
      </w:r>
      <w:r/>
    </w:p>
    <w:p>
      <w:pPr>
        <w:pStyle w:val="791"/>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.3.4参与评审报告的起草；</w:t>
      </w:r>
      <w:r/>
    </w:p>
    <w:p>
      <w:pPr>
        <w:pStyle w:val="791"/>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.3.5配合相关部门的投诉处理工作；</w:t>
      </w:r>
      <w:r/>
    </w:p>
    <w:p>
      <w:pPr>
        <w:pStyle w:val="791"/>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22</w:t>
      </w:r>
      <w:r>
        <w:rPr>
          <w:rFonts w:hint="eastAsia" w:ascii="宋体" w:hAnsi="宋体" w:eastAsia="宋体"/>
          <w:color w:val="auto"/>
          <w:szCs w:val="24"/>
          <w:highlight w:val="none"/>
        </w:rPr>
        <w:t xml:space="preserve">.3.6配合</w:t>
      </w:r>
      <w:r>
        <w:rPr>
          <w:rFonts w:hint="eastAsia" w:ascii="宋体" w:hAnsi="宋体" w:eastAsia="宋体"/>
          <w:color w:val="auto"/>
          <w:szCs w:val="24"/>
          <w:highlight w:val="none"/>
          <w:lang w:eastAsia="zh-CN"/>
        </w:rPr>
        <w:t xml:space="preserve">采购单位</w:t>
      </w:r>
      <w:r>
        <w:rPr>
          <w:rFonts w:hint="eastAsia" w:ascii="宋体" w:hAnsi="宋体" w:eastAsia="宋体"/>
          <w:color w:val="auto"/>
          <w:szCs w:val="24"/>
          <w:highlight w:val="none"/>
        </w:rPr>
        <w:t xml:space="preserve">答复</w:t>
      </w:r>
      <w:r>
        <w:rPr>
          <w:rFonts w:hint="eastAsia" w:ascii="宋体" w:hAnsi="宋体" w:eastAsia="宋体"/>
          <w:color w:val="auto"/>
          <w:szCs w:val="24"/>
          <w:highlight w:val="none"/>
          <w:lang w:eastAsia="zh-CN"/>
        </w:rPr>
        <w:t xml:space="preserve">供应商</w:t>
      </w:r>
      <w:r>
        <w:rPr>
          <w:rFonts w:hint="eastAsia" w:ascii="宋体" w:hAnsi="宋体" w:eastAsia="宋体"/>
          <w:color w:val="auto"/>
          <w:szCs w:val="24"/>
          <w:highlight w:val="none"/>
        </w:rPr>
        <w:t xml:space="preserve">提出的质疑。</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hint="eastAsia" w:ascii="宋体" w:hAnsi="宋体" w:eastAsia="宋体"/>
          <w:b/>
          <w:color w:val="auto"/>
          <w:sz w:val="24"/>
          <w:szCs w:val="24"/>
          <w:highlight w:val="none"/>
          <w:lang w:val="en-US" w:eastAsia="zh-CN"/>
        </w:rPr>
        <w:t xml:space="preserve">23</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评审内容的保密</w:t>
      </w:r>
      <w:r/>
    </w:p>
    <w:p>
      <w:pPr>
        <w:pStyle w:val="791"/>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val="en-US" w:eastAsia="zh-CN"/>
        </w:rPr>
        <w:t xml:space="preserve">23</w:t>
      </w: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磋商开始后，直到宣布授予</w:t>
      </w:r>
      <w:r>
        <w:rPr>
          <w:rFonts w:hint="eastAsia" w:ascii="宋体" w:hAnsi="宋体" w:eastAsia="宋体"/>
          <w:color w:val="auto"/>
          <w:szCs w:val="24"/>
          <w:highlight w:val="none"/>
          <w:lang w:eastAsia="zh-CN"/>
        </w:rPr>
        <w:t xml:space="preserve">中标（成交）单位</w:t>
      </w:r>
      <w:r>
        <w:rPr>
          <w:rFonts w:hint="eastAsia" w:ascii="宋体" w:hAnsi="宋体" w:eastAsia="宋体"/>
          <w:color w:val="auto"/>
          <w:szCs w:val="24"/>
          <w:highlight w:val="none"/>
        </w:rPr>
        <w:t xml:space="preserve">合同为止，凡属于审查、澄清、评价和比较</w:t>
      </w:r>
      <w:r>
        <w:rPr>
          <w:rFonts w:hint="eastAsia" w:ascii="宋体" w:hAnsi="宋体" w:eastAsia="宋体"/>
          <w:color w:val="auto"/>
          <w:szCs w:val="24"/>
          <w:highlight w:val="none"/>
          <w:lang w:eastAsia="zh-CN"/>
        </w:rPr>
        <w:t xml:space="preserve">投标（响应）文件</w:t>
      </w:r>
      <w:r>
        <w:rPr>
          <w:rFonts w:hint="eastAsia" w:ascii="宋体" w:hAnsi="宋体" w:eastAsia="宋体"/>
          <w:color w:val="auto"/>
          <w:szCs w:val="24"/>
          <w:highlight w:val="none"/>
        </w:rPr>
        <w:t xml:space="preserve">的所有资料，有关授予合同的信息都不应向</w:t>
      </w:r>
      <w:r>
        <w:rPr>
          <w:rFonts w:hint="eastAsia" w:ascii="宋体" w:hAnsi="宋体" w:eastAsia="宋体"/>
          <w:color w:val="auto"/>
          <w:szCs w:val="24"/>
          <w:highlight w:val="none"/>
          <w:lang w:eastAsia="zh-CN"/>
        </w:rPr>
        <w:t xml:space="preserve">供应商</w:t>
      </w:r>
      <w:r>
        <w:rPr>
          <w:rFonts w:hint="eastAsia" w:ascii="宋体" w:hAnsi="宋体" w:eastAsia="宋体"/>
          <w:color w:val="auto"/>
          <w:szCs w:val="24"/>
          <w:highlight w:val="none"/>
        </w:rPr>
        <w:t xml:space="preserve">或与评审无关的其他人泄露。</w:t>
      </w:r>
      <w:r/>
    </w:p>
    <w:p>
      <w:pPr>
        <w:pStyle w:val="791"/>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val="en-US" w:eastAsia="zh-CN"/>
        </w:rPr>
        <w:t xml:space="preserve">23</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在</w:t>
      </w:r>
      <w:r>
        <w:rPr>
          <w:rFonts w:hint="eastAsia" w:ascii="宋体" w:hAnsi="宋体" w:eastAsia="宋体"/>
          <w:color w:val="auto"/>
          <w:szCs w:val="24"/>
          <w:highlight w:val="none"/>
          <w:lang w:eastAsia="zh-CN"/>
        </w:rPr>
        <w:t xml:space="preserve">投标（响应）文件</w:t>
      </w:r>
      <w:r>
        <w:rPr>
          <w:rFonts w:hint="eastAsia" w:ascii="宋体" w:hAnsi="宋体" w:eastAsia="宋体"/>
          <w:color w:val="auto"/>
          <w:szCs w:val="24"/>
          <w:highlight w:val="none"/>
        </w:rPr>
        <w:t xml:space="preserve">的审查、澄清、评价和比较以及授予合同的过程中，</w:t>
      </w:r>
      <w:r>
        <w:rPr>
          <w:rFonts w:hint="eastAsia" w:ascii="宋体" w:hAnsi="宋体" w:eastAsia="宋体"/>
          <w:color w:val="auto"/>
          <w:szCs w:val="24"/>
          <w:highlight w:val="none"/>
          <w:lang w:eastAsia="zh-CN"/>
        </w:rPr>
        <w:t xml:space="preserve">供应商</w:t>
      </w:r>
      <w:r>
        <w:rPr>
          <w:rFonts w:hint="eastAsia" w:ascii="宋体" w:hAnsi="宋体" w:eastAsia="宋体"/>
          <w:color w:val="auto"/>
          <w:szCs w:val="24"/>
          <w:highlight w:val="none"/>
        </w:rPr>
        <w:t xml:space="preserve">对</w:t>
      </w:r>
      <w:r>
        <w:rPr>
          <w:rFonts w:hint="eastAsia" w:ascii="宋体" w:hAnsi="宋体" w:eastAsia="宋体"/>
          <w:color w:val="auto"/>
          <w:szCs w:val="24"/>
          <w:highlight w:val="none"/>
          <w:lang w:eastAsia="zh-CN"/>
        </w:rPr>
        <w:t xml:space="preserve">采购单位</w:t>
      </w:r>
      <w:r>
        <w:rPr>
          <w:rFonts w:hint="eastAsia" w:ascii="宋体" w:hAnsi="宋体" w:eastAsia="宋体"/>
          <w:color w:val="auto"/>
          <w:szCs w:val="24"/>
          <w:highlight w:val="none"/>
        </w:rPr>
        <w:t xml:space="preserve">和磋商小组施加影响的任何行为，都将取消其成交资格。</w:t>
      </w:r>
      <w:r/>
    </w:p>
    <w:p>
      <w:pPr>
        <w:pStyle w:val="791"/>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val="en-US" w:eastAsia="zh-CN"/>
        </w:rPr>
        <w:t xml:space="preserve">23</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在评审期间，</w:t>
      </w:r>
      <w:r>
        <w:rPr>
          <w:rFonts w:hint="eastAsia" w:ascii="宋体" w:hAnsi="宋体" w:eastAsia="宋体"/>
          <w:color w:val="auto"/>
          <w:szCs w:val="24"/>
          <w:highlight w:val="none"/>
          <w:shd w:val="clear" w:color="auto" w:fill="ffffff"/>
        </w:rPr>
        <w:t xml:space="preserve">采购人或采购代理机构将通过指定联络人与供应商进行联系。</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hint="eastAsia" w:ascii="宋体" w:hAnsi="宋体" w:eastAsia="宋体"/>
          <w:b/>
          <w:color w:val="auto"/>
          <w:sz w:val="24"/>
          <w:szCs w:val="24"/>
          <w:highlight w:val="none"/>
          <w:lang w:val="en-US" w:eastAsia="zh-CN"/>
        </w:rPr>
        <w:t xml:space="preserve">24</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对</w:t>
      </w:r>
      <w:r>
        <w:rPr>
          <w:rFonts w:hint="eastAsia" w:ascii="宋体" w:hAnsi="宋体" w:eastAsia="宋体"/>
          <w:b/>
          <w:color w:val="auto"/>
          <w:sz w:val="24"/>
          <w:szCs w:val="24"/>
          <w:highlight w:val="none"/>
          <w:lang w:eastAsia="zh-CN"/>
        </w:rPr>
        <w:t xml:space="preserve">投标（响应）文件</w:t>
      </w:r>
      <w:r>
        <w:rPr>
          <w:rFonts w:hint="eastAsia" w:ascii="宋体" w:hAnsi="宋体" w:eastAsia="宋体"/>
          <w:b/>
          <w:color w:val="auto"/>
          <w:sz w:val="24"/>
          <w:szCs w:val="24"/>
          <w:highlight w:val="none"/>
        </w:rPr>
        <w:t xml:space="preserve">初审</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4</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开始磋商后，磋商小组将审查</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是否实质性响应</w:t>
      </w:r>
      <w:r>
        <w:rPr>
          <w:rFonts w:hint="eastAsia" w:ascii="宋体" w:hAnsi="宋体" w:eastAsia="宋体"/>
          <w:color w:val="auto"/>
          <w:sz w:val="24"/>
          <w:szCs w:val="24"/>
          <w:highlight w:val="none"/>
          <w:lang w:eastAsia="zh-CN"/>
        </w:rPr>
        <w:t xml:space="preserve">采购文件</w:t>
      </w:r>
      <w:r>
        <w:rPr>
          <w:rFonts w:hint="eastAsia" w:ascii="宋体" w:hAnsi="宋体" w:eastAsia="宋体"/>
          <w:color w:val="auto"/>
          <w:sz w:val="24"/>
          <w:szCs w:val="24"/>
          <w:highlight w:val="none"/>
        </w:rPr>
        <w:t xml:space="preserve">的要求、内容是否完整、价格构成有无计算错误、文件签署是否齐全等，</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有下列情况之一者，且磋商小组认为在磋商承诺函中无法修正的则有权将其拒绝：</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的</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未按照本须知规定制作的；</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未按本须知规定提交资格文件；</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.3</w:t>
      </w:r>
      <w:r>
        <w:rPr>
          <w:rFonts w:hint="eastAsia" w:ascii="宋体" w:hAnsi="宋体" w:eastAsia="宋体"/>
          <w:color w:val="auto"/>
          <w:sz w:val="24"/>
          <w:szCs w:val="24"/>
          <w:highlight w:val="none"/>
        </w:rPr>
        <w:t xml:space="preserve">与</w:t>
      </w:r>
      <w:r>
        <w:rPr>
          <w:rFonts w:hint="eastAsia" w:ascii="宋体" w:hAnsi="宋体" w:eastAsia="宋体"/>
          <w:color w:val="auto"/>
          <w:sz w:val="24"/>
          <w:szCs w:val="24"/>
          <w:highlight w:val="none"/>
          <w:lang w:eastAsia="zh-CN"/>
        </w:rPr>
        <w:t xml:space="preserve">采购文件</w:t>
      </w:r>
      <w:r>
        <w:rPr>
          <w:rFonts w:hint="eastAsia" w:ascii="宋体" w:hAnsi="宋体" w:eastAsia="宋体"/>
          <w:color w:val="auto"/>
          <w:sz w:val="24"/>
          <w:szCs w:val="24"/>
          <w:highlight w:val="none"/>
        </w:rPr>
        <w:t xml:space="preserve">有重大偏离；</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拒绝修正错误；</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.5</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的报价是选择性的；</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.6</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的报价只投了部分内容；</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.1.7</w:t>
      </w:r>
      <w:r>
        <w:rPr>
          <w:rFonts w:hint="eastAsia" w:ascii="宋体" w:hAnsi="宋体" w:eastAsia="宋体"/>
          <w:color w:val="auto"/>
          <w:sz w:val="24"/>
          <w:szCs w:val="24"/>
          <w:highlight w:val="none"/>
          <w:lang w:eastAsia="zh-CN"/>
        </w:rPr>
        <w:t xml:space="preserve">供应商</w:t>
      </w:r>
      <w:r>
        <w:rPr>
          <w:rFonts w:hint="eastAsia" w:ascii="宋体" w:hAnsi="宋体" w:eastAsia="宋体"/>
          <w:color w:val="auto"/>
          <w:sz w:val="24"/>
          <w:szCs w:val="24"/>
          <w:highlight w:val="none"/>
        </w:rPr>
        <w:t xml:space="preserve">的</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出现了</w:t>
      </w:r>
      <w:r>
        <w:rPr>
          <w:rFonts w:hint="eastAsia" w:ascii="宋体" w:hAnsi="宋体" w:eastAsia="宋体"/>
          <w:color w:val="auto"/>
          <w:sz w:val="24"/>
          <w:szCs w:val="24"/>
          <w:highlight w:val="none"/>
          <w:lang w:eastAsia="zh-CN"/>
        </w:rPr>
        <w:t xml:space="preserve">磋商小组</w:t>
      </w:r>
      <w:r>
        <w:rPr>
          <w:rFonts w:hint="eastAsia" w:ascii="宋体" w:hAnsi="宋体" w:eastAsia="宋体"/>
          <w:color w:val="auto"/>
          <w:sz w:val="24"/>
          <w:szCs w:val="24"/>
          <w:highlight w:val="none"/>
        </w:rPr>
        <w:t xml:space="preserve">认为不应当雷同的情况；</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.1.8其他被磋商小组认定无效的情况。</w:t>
      </w:r>
      <w:r/>
    </w:p>
    <w:p>
      <w:pPr>
        <w:ind w:firstLine="480"/>
        <w:keepLines w:val="0"/>
        <w:keepNext w:val="0"/>
        <w:pageBreakBefore w:val="0"/>
        <w:spacing w:line="360" w:lineRule="auto"/>
        <w:rPr>
          <w:rFonts w:hint="eastAsia" w:ascii="宋体" w:hAnsi="宋体" w:eastAsia="宋体"/>
          <w:b/>
          <w:color w:val="auto"/>
          <w:sz w:val="24"/>
          <w:szCs w:val="24"/>
          <w:highlight w:val="none"/>
          <w:u w:val="singl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.2磋商小组将对确定为实质上响应的文件进行审核，看其是否有计算上或累加上的算术错误，修正错误的原则如下：</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hint="eastAsia" w:ascii="宋体" w:hAnsi="宋体" w:eastAsia="宋体"/>
          <w:color w:val="auto"/>
          <w:sz w:val="24"/>
          <w:szCs w:val="24"/>
          <w:highlight w:val="none"/>
          <w:shd w:val="clear" w:color="auto" w:fill="ffffff"/>
        </w:rPr>
        <w:t xml:space="preserve">24.</w:t>
      </w:r>
      <w:r>
        <w:rPr>
          <w:rFonts w:hint="eastAsia" w:ascii="宋体" w:hAnsi="宋体" w:eastAsia="宋体"/>
          <w:color w:val="auto"/>
          <w:sz w:val="24"/>
          <w:szCs w:val="24"/>
          <w:highlight w:val="none"/>
          <w:shd w:val="clear" w:color="auto" w:fill="ffffff"/>
          <w:lang w:val="en-US" w:eastAsia="zh-CN"/>
        </w:rPr>
        <w:t xml:space="preserve">2</w:t>
      </w:r>
      <w:r>
        <w:rPr>
          <w:rFonts w:hint="eastAsia" w:ascii="宋体" w:hAnsi="宋体" w:eastAsia="宋体"/>
          <w:color w:val="auto"/>
          <w:sz w:val="24"/>
          <w:szCs w:val="24"/>
          <w:highlight w:val="none"/>
          <w:shd w:val="clear" w:color="auto" w:fill="ffffff"/>
        </w:rPr>
        <w:t xml:space="preserve">.1</w:t>
      </w:r>
      <w:r>
        <w:rPr>
          <w:rFonts w:hint="eastAsia" w:ascii="宋体" w:hAnsi="宋体" w:eastAsia="宋体"/>
          <w:color w:val="auto"/>
          <w:sz w:val="24"/>
          <w:szCs w:val="24"/>
          <w:highlight w:val="none"/>
          <w:shd w:val="clear" w:color="auto" w:fill="ffffff"/>
          <w:lang w:eastAsia="zh-CN"/>
        </w:rPr>
        <w:t xml:space="preserve">投标（响应）文件</w:t>
      </w:r>
      <w:r>
        <w:rPr>
          <w:rFonts w:hint="eastAsia" w:ascii="宋体" w:hAnsi="宋体" w:eastAsia="宋体"/>
          <w:color w:val="auto"/>
          <w:sz w:val="24"/>
          <w:szCs w:val="24"/>
          <w:highlight w:val="none"/>
          <w:shd w:val="clear" w:color="auto" w:fill="ffffff"/>
        </w:rPr>
        <w:t xml:space="preserve">中开标一览表内容与</w:t>
      </w:r>
      <w:r>
        <w:rPr>
          <w:rFonts w:hint="eastAsia" w:ascii="宋体" w:hAnsi="宋体" w:eastAsia="宋体"/>
          <w:color w:val="auto"/>
          <w:sz w:val="24"/>
          <w:szCs w:val="24"/>
          <w:highlight w:val="none"/>
          <w:shd w:val="clear" w:color="auto" w:fill="ffffff"/>
          <w:lang w:eastAsia="zh-CN"/>
        </w:rPr>
        <w:t xml:space="preserve">投标（响应）文件</w:t>
      </w:r>
      <w:r>
        <w:rPr>
          <w:rFonts w:hint="eastAsia" w:ascii="宋体" w:hAnsi="宋体" w:eastAsia="宋体"/>
          <w:color w:val="auto"/>
          <w:sz w:val="24"/>
          <w:szCs w:val="24"/>
          <w:highlight w:val="none"/>
          <w:shd w:val="clear" w:color="auto" w:fill="ffffff"/>
        </w:rPr>
        <w:t xml:space="preserve">中相应内容不一致的，以开标一览表为准；</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hint="eastAsia" w:ascii="宋体" w:hAnsi="宋体" w:eastAsia="宋体"/>
          <w:color w:val="auto"/>
          <w:sz w:val="24"/>
          <w:szCs w:val="24"/>
          <w:highlight w:val="none"/>
          <w:shd w:val="clear" w:color="auto" w:fill="ffffff"/>
        </w:rPr>
        <w:t xml:space="preserve">24.</w:t>
      </w:r>
      <w:r>
        <w:rPr>
          <w:rFonts w:hint="eastAsia" w:ascii="宋体" w:hAnsi="宋体" w:eastAsia="宋体"/>
          <w:color w:val="auto"/>
          <w:sz w:val="24"/>
          <w:szCs w:val="24"/>
          <w:highlight w:val="none"/>
          <w:shd w:val="clear" w:color="auto" w:fill="ffffff"/>
          <w:lang w:val="en-US" w:eastAsia="zh-CN"/>
        </w:rPr>
        <w:t xml:space="preserve">2</w:t>
      </w:r>
      <w:r>
        <w:rPr>
          <w:rFonts w:hint="eastAsia" w:ascii="宋体" w:hAnsi="宋体" w:eastAsia="宋体"/>
          <w:color w:val="auto"/>
          <w:sz w:val="24"/>
          <w:szCs w:val="24"/>
          <w:highlight w:val="none"/>
          <w:shd w:val="clear" w:color="auto" w:fill="ffffff"/>
        </w:rPr>
        <w:t xml:space="preserve">.2大写金额和小写金额不一致的，以大写金额为准；</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hint="eastAsia" w:ascii="宋体" w:hAnsi="宋体" w:eastAsia="宋体"/>
          <w:color w:val="auto"/>
          <w:sz w:val="24"/>
          <w:szCs w:val="24"/>
          <w:highlight w:val="none"/>
          <w:shd w:val="clear" w:color="auto" w:fill="ffffff"/>
        </w:rPr>
        <w:t xml:space="preserve">24.</w:t>
      </w:r>
      <w:r>
        <w:rPr>
          <w:rFonts w:hint="eastAsia" w:ascii="宋体" w:hAnsi="宋体" w:eastAsia="宋体"/>
          <w:color w:val="auto"/>
          <w:sz w:val="24"/>
          <w:szCs w:val="24"/>
          <w:highlight w:val="none"/>
          <w:shd w:val="clear" w:color="auto" w:fill="ffffff"/>
          <w:lang w:val="en-US" w:eastAsia="zh-CN"/>
        </w:rPr>
        <w:t xml:space="preserve">2</w:t>
      </w:r>
      <w:r>
        <w:rPr>
          <w:rFonts w:hint="eastAsia" w:ascii="宋体" w:hAnsi="宋体" w:eastAsia="宋体"/>
          <w:color w:val="auto"/>
          <w:sz w:val="24"/>
          <w:szCs w:val="24"/>
          <w:highlight w:val="none"/>
          <w:shd w:val="clear" w:color="auto" w:fill="ffffff"/>
        </w:rPr>
        <w:t xml:space="preserve">.3单价金额小数点或者百分比有明显错位的，以开标一览表的总价为准，并修改单价；</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hint="eastAsia" w:ascii="宋体" w:hAnsi="宋体" w:eastAsia="宋体"/>
          <w:color w:val="auto"/>
          <w:sz w:val="24"/>
          <w:szCs w:val="24"/>
          <w:highlight w:val="none"/>
          <w:shd w:val="clear" w:color="auto" w:fill="ffffff"/>
        </w:rPr>
        <w:t xml:space="preserve">24.</w:t>
      </w:r>
      <w:r>
        <w:rPr>
          <w:rFonts w:hint="eastAsia" w:ascii="宋体" w:hAnsi="宋体" w:eastAsia="宋体"/>
          <w:color w:val="auto"/>
          <w:sz w:val="24"/>
          <w:szCs w:val="24"/>
          <w:highlight w:val="none"/>
          <w:shd w:val="clear" w:color="auto" w:fill="ffffff"/>
          <w:lang w:val="en-US" w:eastAsia="zh-CN"/>
        </w:rPr>
        <w:t xml:space="preserve">2</w:t>
      </w:r>
      <w:r>
        <w:rPr>
          <w:rFonts w:hint="eastAsia" w:ascii="宋体" w:hAnsi="宋体" w:eastAsia="宋体"/>
          <w:color w:val="auto"/>
          <w:sz w:val="24"/>
          <w:szCs w:val="24"/>
          <w:highlight w:val="none"/>
          <w:shd w:val="clear" w:color="auto" w:fill="ffffff"/>
        </w:rPr>
        <w:t xml:space="preserve">.4总价金额与按单价汇总金额不一致的，以单价金额计算结果为准。</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hint="eastAsia" w:ascii="宋体" w:hAnsi="宋体" w:eastAsia="宋体"/>
          <w:color w:val="auto"/>
          <w:sz w:val="24"/>
          <w:szCs w:val="24"/>
          <w:highlight w:val="none"/>
          <w:shd w:val="clear" w:color="auto" w:fill="ffffff"/>
        </w:rPr>
        <w:t xml:space="preserve">同时出现两种以上不一致的，按照前款规定的顺序修正。修正后的报价按照本须知25.1条的规定经供应商确认后产生约束力，供应商不确认的，其投标无效。</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ascii="宋体" w:hAnsi="宋体" w:eastAsia="宋体"/>
          <w:color w:val="auto"/>
          <w:sz w:val="24"/>
          <w:szCs w:val="24"/>
          <w:highlight w:val="none"/>
          <w:shd w:val="clear" w:color="auto" w:fill="ffffff"/>
        </w:rPr>
        <w:t xml:space="preserve">2</w:t>
      </w:r>
      <w:r>
        <w:rPr>
          <w:rFonts w:hint="eastAsia" w:ascii="宋体" w:hAnsi="宋体" w:eastAsia="宋体"/>
          <w:color w:val="auto"/>
          <w:sz w:val="24"/>
          <w:szCs w:val="24"/>
          <w:highlight w:val="none"/>
          <w:shd w:val="clear" w:color="auto" w:fill="ffffff"/>
        </w:rPr>
        <w:t xml:space="preserve">4</w:t>
      </w:r>
      <w:r>
        <w:rPr>
          <w:rFonts w:ascii="宋体" w:hAnsi="宋体" w:eastAsia="宋体"/>
          <w:color w:val="auto"/>
          <w:sz w:val="24"/>
          <w:szCs w:val="24"/>
          <w:highlight w:val="none"/>
          <w:shd w:val="clear" w:color="auto" w:fill="ffffff"/>
        </w:rPr>
        <w:t xml:space="preserve">.</w:t>
      </w:r>
      <w:r>
        <w:rPr>
          <w:rFonts w:hint="eastAsia" w:ascii="宋体" w:hAnsi="宋体" w:eastAsia="宋体"/>
          <w:color w:val="auto"/>
          <w:sz w:val="24"/>
          <w:szCs w:val="24"/>
          <w:highlight w:val="none"/>
          <w:shd w:val="clear" w:color="auto" w:fill="ffffff"/>
          <w:lang w:val="en-US" w:eastAsia="zh-CN"/>
        </w:rPr>
        <w:t xml:space="preserve">3</w:t>
      </w:r>
      <w:r>
        <w:rPr>
          <w:rFonts w:hint="eastAsia" w:ascii="宋体" w:hAnsi="宋体" w:eastAsia="宋体"/>
          <w:color w:val="auto"/>
          <w:sz w:val="24"/>
          <w:szCs w:val="24"/>
          <w:highlight w:val="none"/>
          <w:shd w:val="clear" w:color="auto" w:fill="ffffff"/>
        </w:rPr>
        <w:t xml:space="preserve">供应商不同意以上修正，则其投标将被拒绝。</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lang w:val="en-US" w:eastAsia="zh-CN"/>
        </w:rPr>
        <w:t xml:space="preserve">5</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lang w:eastAsia="zh-CN"/>
        </w:rPr>
        <w:t xml:space="preserve">投标（响应）文件</w:t>
      </w:r>
      <w:r>
        <w:rPr>
          <w:rFonts w:hint="eastAsia" w:ascii="宋体" w:hAnsi="宋体" w:eastAsia="宋体"/>
          <w:b/>
          <w:color w:val="auto"/>
          <w:sz w:val="24"/>
          <w:szCs w:val="24"/>
          <w:highlight w:val="none"/>
        </w:rPr>
        <w:t xml:space="preserve">的澄清</w:t>
      </w:r>
      <w:r/>
    </w:p>
    <w:p>
      <w:pPr>
        <w:ind w:firstLine="480"/>
        <w:keepLines w:val="0"/>
        <w:keepNext w:val="0"/>
        <w:pageBreakBefore w:val="0"/>
        <w:spacing w:line="360"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对于</w:t>
      </w:r>
      <w:r>
        <w:rPr>
          <w:rFonts w:hint="eastAsia" w:ascii="宋体" w:hAnsi="宋体" w:eastAsia="宋体"/>
          <w:color w:val="auto"/>
          <w:sz w:val="24"/>
          <w:szCs w:val="24"/>
          <w:highlight w:val="none"/>
          <w:lang w:eastAsia="zh-CN"/>
        </w:rPr>
        <w:t xml:space="preserve">投标（响应）文件</w:t>
      </w:r>
      <w:r>
        <w:rPr>
          <w:rFonts w:ascii="宋体" w:hAnsi="宋体" w:eastAsia="宋体"/>
          <w:color w:val="auto"/>
          <w:sz w:val="24"/>
          <w:szCs w:val="24"/>
          <w:highlight w:val="none"/>
        </w:rPr>
        <w:t xml:space="preserve">中含义不明确、同类问题表述不一致或者有明显文字和计算错误的内容，</w:t>
      </w:r>
      <w:r>
        <w:rPr>
          <w:rFonts w:hint="eastAsia" w:ascii="宋体" w:hAnsi="宋体" w:eastAsia="宋体"/>
          <w:color w:val="auto"/>
          <w:sz w:val="24"/>
          <w:szCs w:val="24"/>
          <w:highlight w:val="none"/>
          <w:lang w:eastAsia="zh-CN"/>
        </w:rPr>
        <w:t xml:space="preserve">磋商小组</w:t>
      </w:r>
      <w:r>
        <w:rPr>
          <w:rFonts w:ascii="宋体" w:hAnsi="宋体" w:eastAsia="宋体"/>
          <w:color w:val="auto"/>
          <w:sz w:val="24"/>
          <w:szCs w:val="24"/>
          <w:highlight w:val="none"/>
        </w:rPr>
        <w:t xml:space="preserve">应当要求</w:t>
      </w:r>
      <w:r>
        <w:rPr>
          <w:rFonts w:hint="eastAsia" w:ascii="宋体" w:hAnsi="宋体" w:eastAsia="宋体"/>
          <w:color w:val="auto"/>
          <w:sz w:val="24"/>
          <w:szCs w:val="24"/>
          <w:highlight w:val="none"/>
        </w:rPr>
        <w:t xml:space="preserve">供应商做</w:t>
      </w:r>
      <w:r>
        <w:rPr>
          <w:rFonts w:ascii="宋体" w:hAnsi="宋体" w:eastAsia="宋体"/>
          <w:color w:val="auto"/>
          <w:sz w:val="24"/>
          <w:szCs w:val="24"/>
          <w:highlight w:val="none"/>
        </w:rPr>
        <w:t xml:space="preserve">出必要的澄清、说明或者补正。</w:t>
      </w:r>
      <w:r>
        <w:rPr>
          <w:rFonts w:hint="eastAsia" w:ascii="宋体" w:hAnsi="宋体" w:eastAsia="宋体"/>
          <w:color w:val="auto"/>
          <w:sz w:val="24"/>
          <w:szCs w:val="24"/>
          <w:highlight w:val="none"/>
        </w:rPr>
        <w:t xml:space="preserve">供应商</w:t>
      </w:r>
      <w:r>
        <w:rPr>
          <w:rFonts w:ascii="宋体" w:hAnsi="宋体" w:eastAsia="宋体"/>
          <w:color w:val="auto"/>
          <w:sz w:val="24"/>
          <w:szCs w:val="24"/>
          <w:highlight w:val="none"/>
        </w:rPr>
        <w:t xml:space="preserve">的澄清、说明或者补正不得超出</w:t>
      </w:r>
      <w:r>
        <w:rPr>
          <w:rFonts w:hint="eastAsia" w:ascii="宋体" w:hAnsi="宋体" w:eastAsia="宋体"/>
          <w:color w:val="auto"/>
          <w:sz w:val="24"/>
          <w:szCs w:val="24"/>
          <w:highlight w:val="none"/>
          <w:lang w:eastAsia="zh-CN"/>
        </w:rPr>
        <w:t xml:space="preserve">投标（响应）文件</w:t>
      </w:r>
      <w:r>
        <w:rPr>
          <w:rFonts w:ascii="宋体" w:hAnsi="宋体" w:eastAsia="宋体"/>
          <w:color w:val="auto"/>
          <w:sz w:val="24"/>
          <w:szCs w:val="24"/>
          <w:highlight w:val="none"/>
        </w:rPr>
        <w:t xml:space="preserve">的范围或者改变</w:t>
      </w:r>
      <w:r>
        <w:rPr>
          <w:rFonts w:hint="eastAsia" w:ascii="宋体" w:hAnsi="宋体" w:eastAsia="宋体"/>
          <w:color w:val="auto"/>
          <w:sz w:val="24"/>
          <w:szCs w:val="24"/>
          <w:highlight w:val="none"/>
          <w:lang w:eastAsia="zh-CN"/>
        </w:rPr>
        <w:t xml:space="preserve">投标（响应）文件</w:t>
      </w:r>
      <w:r>
        <w:rPr>
          <w:rFonts w:ascii="宋体" w:hAnsi="宋体" w:eastAsia="宋体"/>
          <w:color w:val="auto"/>
          <w:sz w:val="24"/>
          <w:szCs w:val="24"/>
          <w:highlight w:val="none"/>
        </w:rPr>
        <w:t xml:space="preserve">的实质性内容。</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bookmarkStart w:id="20" w:name="_Hlk158140503"/>
      <w:r/>
      <w:bookmarkStart w:id="21" w:name="_Hlk158140452"/>
      <w:r/>
      <w:bookmarkStart w:id="22" w:name="_Hlk90656398"/>
      <w:r>
        <w:rPr>
          <w:rFonts w:hint="eastAsia" w:ascii="宋体" w:hAnsi="宋体" w:eastAsia="宋体"/>
          <w:color w:val="auto"/>
          <w:sz w:val="24"/>
          <w:szCs w:val="24"/>
          <w:highlight w:val="none"/>
          <w:shd w:val="clear" w:color="auto" w:fill="ffffff"/>
        </w:rPr>
        <w:t xml:space="preserve">25.2本项目采用线上澄清</w:t>
      </w:r>
      <w:bookmarkEnd w:id="20"/>
      <w:r>
        <w:rPr>
          <w:rFonts w:hint="eastAsia" w:ascii="宋体" w:hAnsi="宋体" w:eastAsia="宋体"/>
          <w:color w:val="auto"/>
          <w:sz w:val="24"/>
          <w:szCs w:val="24"/>
          <w:highlight w:val="none"/>
          <w:shd w:val="clear" w:color="auto" w:fill="ffffff"/>
        </w:rPr>
        <w:t xml:space="preserve">。</w:t>
      </w:r>
      <w:bookmarkEnd w:id="21"/>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hint="eastAsia" w:ascii="宋体" w:hAnsi="宋体" w:eastAsia="宋体"/>
          <w:color w:val="auto"/>
          <w:sz w:val="24"/>
          <w:szCs w:val="24"/>
          <w:highlight w:val="none"/>
          <w:shd w:val="clear" w:color="auto" w:fill="ffffff"/>
        </w:rPr>
        <w:t xml:space="preserve">25.2.1线上澄清答复的方式：需要供应商进行澄清、说明和更正的，</w:t>
      </w:r>
      <w:r>
        <w:rPr>
          <w:rFonts w:hint="eastAsia" w:ascii="宋体" w:hAnsi="宋体" w:eastAsia="宋体"/>
          <w:color w:val="auto"/>
          <w:sz w:val="24"/>
          <w:szCs w:val="24"/>
          <w:highlight w:val="none"/>
          <w:shd w:val="clear" w:color="auto" w:fill="ffffff"/>
          <w:lang w:eastAsia="zh-CN"/>
        </w:rPr>
        <w:t xml:space="preserve">磋商小组</w:t>
      </w:r>
      <w:r>
        <w:rPr>
          <w:rFonts w:hint="eastAsia" w:ascii="宋体" w:hAnsi="宋体" w:eastAsia="宋体"/>
          <w:color w:val="auto"/>
          <w:sz w:val="24"/>
          <w:szCs w:val="24"/>
          <w:highlight w:val="none"/>
          <w:shd w:val="clear" w:color="auto" w:fill="ffffff"/>
        </w:rPr>
        <w:t xml:space="preserve">将通过“苏采云”系统向供应商发布“澄清要求函”，接到“澄清要求函”的供应商应当按照要求在“苏采云”系统中提交“澄清响应函”并加盖CA电子公章。澄清、说明和更正的内容作为</w:t>
      </w:r>
      <w:r>
        <w:rPr>
          <w:rFonts w:hint="eastAsia" w:ascii="宋体" w:hAnsi="宋体" w:eastAsia="宋体"/>
          <w:color w:val="auto"/>
          <w:sz w:val="24"/>
          <w:szCs w:val="24"/>
          <w:highlight w:val="none"/>
          <w:shd w:val="clear" w:color="auto" w:fill="ffffff"/>
          <w:lang w:eastAsia="zh-CN"/>
        </w:rPr>
        <w:t xml:space="preserve">投标（响应）文件</w:t>
      </w:r>
      <w:r>
        <w:rPr>
          <w:rFonts w:hint="eastAsia" w:ascii="宋体" w:hAnsi="宋体" w:eastAsia="宋体"/>
          <w:color w:val="auto"/>
          <w:sz w:val="24"/>
          <w:szCs w:val="24"/>
          <w:highlight w:val="none"/>
          <w:shd w:val="clear" w:color="auto" w:fill="ffffff"/>
        </w:rPr>
        <w:t xml:space="preserve">的补充部分，具体操作方式见《操作手册》。未加盖CA电子公章的澄清无效。</w:t>
      </w:r>
      <w:r/>
    </w:p>
    <w:p>
      <w:pPr>
        <w:ind w:firstLine="480"/>
        <w:keepLines w:val="0"/>
        <w:keepNext w:val="0"/>
        <w:pageBreakBefore w:val="0"/>
        <w:spacing w:line="360" w:lineRule="auto"/>
        <w:rPr>
          <w:color w:val="auto"/>
          <w:highlight w:val="none"/>
        </w:rPr>
        <w:outlineLvl w:val="9"/>
      </w:pPr>
      <w:r>
        <w:rPr>
          <w:rFonts w:hint="eastAsia" w:ascii="宋体" w:hAnsi="宋体" w:eastAsia="宋体"/>
          <w:color w:val="auto"/>
          <w:sz w:val="24"/>
          <w:szCs w:val="24"/>
          <w:highlight w:val="none"/>
          <w:shd w:val="clear" w:color="auto" w:fill="ffffff"/>
        </w:rPr>
        <w:t xml:space="preserve">25.2.2接到</w:t>
      </w:r>
      <w:r>
        <w:rPr>
          <w:rFonts w:hint="eastAsia" w:ascii="宋体" w:hAnsi="宋体" w:eastAsia="宋体"/>
          <w:color w:val="auto"/>
          <w:sz w:val="24"/>
          <w:szCs w:val="24"/>
          <w:highlight w:val="none"/>
          <w:shd w:val="clear" w:color="auto" w:fill="ffffff"/>
          <w:lang w:eastAsia="zh-CN"/>
        </w:rPr>
        <w:t xml:space="preserve">磋商小组</w:t>
      </w:r>
      <w:r>
        <w:rPr>
          <w:rFonts w:hint="eastAsia" w:ascii="宋体" w:hAnsi="宋体" w:eastAsia="宋体"/>
          <w:color w:val="auto"/>
          <w:sz w:val="24"/>
          <w:szCs w:val="24"/>
          <w:highlight w:val="none"/>
          <w:shd w:val="clear" w:color="auto" w:fill="ffffff"/>
        </w:rPr>
        <w:t xml:space="preserve">澄清、说明和更正要求的供应商如未按规定做出澄清、说明和更正，其风险由供应商自行承担。</w:t>
      </w:r>
      <w:bookmarkEnd w:id="22"/>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hint="eastAsia" w:ascii="宋体" w:hAnsi="宋体" w:eastAsia="宋体"/>
          <w:b/>
          <w:color w:val="auto"/>
          <w:sz w:val="24"/>
          <w:szCs w:val="24"/>
          <w:highlight w:val="none"/>
        </w:rPr>
        <w:t xml:space="preserve">2</w:t>
      </w:r>
      <w:r>
        <w:rPr>
          <w:rFonts w:hint="eastAsia" w:ascii="宋体" w:hAnsi="宋体" w:eastAsia="宋体"/>
          <w:b/>
          <w:color w:val="auto"/>
          <w:sz w:val="24"/>
          <w:szCs w:val="24"/>
          <w:highlight w:val="none"/>
          <w:lang w:val="en-US" w:eastAsia="zh-CN"/>
        </w:rPr>
        <w:t xml:space="preserve">6</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项目的终止</w:t>
      </w:r>
      <w:r/>
    </w:p>
    <w:p>
      <w:pPr>
        <w:ind w:firstLine="480"/>
        <w:keepLines w:val="0"/>
        <w:keepNext w:val="0"/>
        <w:pageBreakBefore w:val="0"/>
        <w:spacing w:line="360" w:lineRule="auto"/>
        <w:rPr>
          <w:rFonts w:hint="eastAsia" w:ascii="宋体" w:hAnsi="宋体" w:eastAsia="宋体"/>
          <w:bCs/>
          <w:color w:val="auto"/>
          <w:sz w:val="24"/>
          <w:szCs w:val="24"/>
          <w:highlight w:val="none"/>
        </w:rPr>
        <w:outlineLvl w:val="9"/>
      </w:pPr>
      <w:r>
        <w:rPr>
          <w:rFonts w:ascii="宋体" w:hAnsi="宋体" w:eastAsia="宋体"/>
          <w:bCs/>
          <w:color w:val="auto"/>
          <w:sz w:val="24"/>
          <w:szCs w:val="24"/>
          <w:highlight w:val="none"/>
        </w:rPr>
        <w:t xml:space="preserve">出现下列情形之一的，将终止竞争性磋商采购活动：</w:t>
      </w:r>
      <w:r/>
    </w:p>
    <w:p>
      <w:pPr>
        <w:ind w:firstLine="480"/>
        <w:keepLines w:val="0"/>
        <w:keepNext w:val="0"/>
        <w:pageBreakBefore w:val="0"/>
        <w:spacing w:line="360" w:lineRule="auto"/>
        <w:rPr>
          <w:rFonts w:hint="eastAsia"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2</w:t>
      </w:r>
      <w:r>
        <w:rPr>
          <w:rFonts w:hint="eastAsia" w:ascii="宋体" w:hAnsi="宋体" w:eastAsia="宋体"/>
          <w:bCs/>
          <w:color w:val="auto"/>
          <w:sz w:val="24"/>
          <w:szCs w:val="24"/>
          <w:highlight w:val="none"/>
          <w:lang w:val="en-US" w:eastAsia="zh-CN"/>
        </w:rPr>
        <w:t xml:space="preserve">6</w:t>
      </w:r>
      <w:r>
        <w:rPr>
          <w:rFonts w:hint="eastAsia" w:ascii="宋体" w:hAnsi="宋体" w:eastAsia="宋体"/>
          <w:bCs/>
          <w:color w:val="auto"/>
          <w:sz w:val="24"/>
          <w:szCs w:val="24"/>
          <w:highlight w:val="none"/>
        </w:rPr>
        <w:t xml:space="preserve">.</w:t>
      </w:r>
      <w:r>
        <w:rPr>
          <w:rFonts w:ascii="宋体" w:hAnsi="宋体" w:eastAsia="宋体"/>
          <w:bCs/>
          <w:color w:val="auto"/>
          <w:sz w:val="24"/>
          <w:szCs w:val="24"/>
          <w:highlight w:val="none"/>
        </w:rPr>
        <w:t xml:space="preserve">1因情况变化，不再符合规定的竞争性磋商采购方式适用情形的；</w:t>
      </w:r>
      <w:r/>
    </w:p>
    <w:p>
      <w:pPr>
        <w:ind w:firstLine="480"/>
        <w:keepLines w:val="0"/>
        <w:keepNext w:val="0"/>
        <w:pageBreakBefore w:val="0"/>
        <w:spacing w:line="360" w:lineRule="auto"/>
        <w:rPr>
          <w:rFonts w:hint="eastAsia"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2</w:t>
      </w:r>
      <w:r>
        <w:rPr>
          <w:rFonts w:hint="eastAsia" w:ascii="宋体" w:hAnsi="宋体" w:eastAsia="宋体"/>
          <w:bCs/>
          <w:color w:val="auto"/>
          <w:sz w:val="24"/>
          <w:szCs w:val="24"/>
          <w:highlight w:val="none"/>
          <w:lang w:val="en-US" w:eastAsia="zh-CN"/>
        </w:rPr>
        <w:t xml:space="preserve">6</w:t>
      </w:r>
      <w:r>
        <w:rPr>
          <w:rFonts w:hint="eastAsia" w:ascii="宋体" w:hAnsi="宋体" w:eastAsia="宋体"/>
          <w:bCs/>
          <w:color w:val="auto"/>
          <w:sz w:val="24"/>
          <w:szCs w:val="24"/>
          <w:highlight w:val="none"/>
        </w:rPr>
        <w:t xml:space="preserve">.</w:t>
      </w:r>
      <w:r>
        <w:rPr>
          <w:rFonts w:ascii="宋体" w:hAnsi="宋体" w:eastAsia="宋体"/>
          <w:bCs/>
          <w:color w:val="auto"/>
          <w:sz w:val="24"/>
          <w:szCs w:val="24"/>
          <w:highlight w:val="none"/>
        </w:rPr>
        <w:t xml:space="preserve">2出现影响采购公正的违法、违规行为的；</w:t>
      </w:r>
      <w:r/>
    </w:p>
    <w:p>
      <w:pPr>
        <w:ind w:firstLine="480"/>
        <w:keepLines w:val="0"/>
        <w:keepNext w:val="0"/>
        <w:pageBreakBefore w:val="0"/>
        <w:spacing w:line="360" w:lineRule="auto"/>
        <w:rPr>
          <w:rFonts w:hint="eastAsia"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2</w:t>
      </w:r>
      <w:r>
        <w:rPr>
          <w:rFonts w:hint="eastAsia" w:ascii="宋体" w:hAnsi="宋体" w:eastAsia="宋体"/>
          <w:bCs/>
          <w:color w:val="auto"/>
          <w:sz w:val="24"/>
          <w:szCs w:val="24"/>
          <w:highlight w:val="none"/>
          <w:lang w:val="en-US" w:eastAsia="zh-CN"/>
        </w:rPr>
        <w:t xml:space="preserve">6</w:t>
      </w:r>
      <w:r>
        <w:rPr>
          <w:rFonts w:hint="eastAsia" w:ascii="宋体" w:hAnsi="宋体" w:eastAsia="宋体"/>
          <w:bCs/>
          <w:color w:val="auto"/>
          <w:sz w:val="24"/>
          <w:szCs w:val="24"/>
          <w:highlight w:val="none"/>
        </w:rPr>
        <w:t xml:space="preserve">.</w:t>
      </w:r>
      <w:r>
        <w:rPr>
          <w:rFonts w:ascii="宋体" w:hAnsi="宋体" w:eastAsia="宋体"/>
          <w:bCs/>
          <w:color w:val="auto"/>
          <w:sz w:val="24"/>
          <w:szCs w:val="24"/>
          <w:highlight w:val="none"/>
        </w:rPr>
        <w:t xml:space="preserve">3在采购过程中符合要求的供应商或者报价未超过采购预算的供应商不足</w:t>
      </w:r>
      <w:r>
        <w:rPr>
          <w:rFonts w:hint="eastAsia" w:ascii="宋体" w:hAnsi="宋体" w:eastAsia="宋体"/>
          <w:bCs/>
          <w:color w:val="auto"/>
          <w:sz w:val="24"/>
          <w:szCs w:val="24"/>
          <w:highlight w:val="none"/>
        </w:rPr>
        <w:t xml:space="preserve">3</w:t>
      </w:r>
      <w:r>
        <w:rPr>
          <w:rFonts w:ascii="宋体" w:hAnsi="宋体" w:eastAsia="宋体"/>
          <w:bCs/>
          <w:color w:val="auto"/>
          <w:sz w:val="24"/>
          <w:szCs w:val="24"/>
          <w:highlight w:val="none"/>
        </w:rPr>
        <w:t xml:space="preserve">家的；</w:t>
      </w:r>
      <w:r/>
    </w:p>
    <w:p>
      <w:pPr>
        <w:ind w:firstLine="480"/>
        <w:keepLines w:val="0"/>
        <w:keepNext w:val="0"/>
        <w:pageBreakBefore w:val="0"/>
        <w:spacing w:line="360" w:lineRule="auto"/>
        <w:tabs>
          <w:tab w:val="left" w:pos="753" w:leader="none"/>
        </w:tabs>
        <w:rPr>
          <w:rFonts w:hint="eastAsia" w:ascii="宋体" w:hAnsi="宋体" w:eastAsia="宋体"/>
          <w:bCs/>
          <w:color w:val="auto"/>
          <w:sz w:val="24"/>
          <w:szCs w:val="24"/>
          <w:highlight w:val="none"/>
        </w:rPr>
        <w:outlineLvl w:val="9"/>
      </w:pPr>
      <w:r>
        <w:rPr>
          <w:rFonts w:hint="eastAsia" w:ascii="宋体" w:hAnsi="宋体" w:eastAsia="宋体"/>
          <w:bCs/>
          <w:color w:val="auto"/>
          <w:sz w:val="24"/>
          <w:szCs w:val="24"/>
          <w:highlight w:val="none"/>
        </w:rPr>
        <w:t xml:space="preserve">2</w:t>
      </w:r>
      <w:r>
        <w:rPr>
          <w:rFonts w:hint="eastAsia" w:ascii="宋体" w:hAnsi="宋体" w:eastAsia="宋体"/>
          <w:bCs/>
          <w:color w:val="auto"/>
          <w:sz w:val="24"/>
          <w:szCs w:val="24"/>
          <w:highlight w:val="none"/>
          <w:lang w:val="en-US" w:eastAsia="zh-CN"/>
        </w:rPr>
        <w:t xml:space="preserve">6</w:t>
      </w:r>
      <w:r>
        <w:rPr>
          <w:rFonts w:hint="eastAsia" w:ascii="宋体" w:hAnsi="宋体" w:eastAsia="宋体"/>
          <w:bCs/>
          <w:color w:val="auto"/>
          <w:sz w:val="24"/>
          <w:szCs w:val="24"/>
          <w:highlight w:val="none"/>
        </w:rPr>
        <w:t xml:space="preserve">.</w:t>
      </w:r>
      <w:r>
        <w:rPr>
          <w:rFonts w:ascii="宋体" w:hAnsi="宋体" w:eastAsia="宋体"/>
          <w:bCs/>
          <w:color w:val="auto"/>
          <w:sz w:val="24"/>
          <w:szCs w:val="24"/>
          <w:highlight w:val="none"/>
        </w:rPr>
        <w:t xml:space="preserve">4在采购活动中因重大变故，采购任务取消的。</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lang w:val="en-US" w:eastAsia="zh-CN"/>
        </w:rPr>
        <w:t xml:space="preserve">7</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lang w:eastAsia="zh-CN"/>
        </w:rPr>
        <w:t xml:space="preserve">投标（响应）文件</w:t>
      </w:r>
      <w:r>
        <w:rPr>
          <w:rFonts w:hint="eastAsia" w:ascii="宋体" w:hAnsi="宋体" w:eastAsia="宋体"/>
          <w:b/>
          <w:color w:val="auto"/>
          <w:sz w:val="24"/>
          <w:szCs w:val="24"/>
          <w:highlight w:val="none"/>
        </w:rPr>
        <w:t xml:space="preserve">的评价和比较</w:t>
      </w:r>
      <w:r/>
    </w:p>
    <w:p>
      <w:pPr>
        <w:ind w:firstLine="502"/>
        <w:keepLines w:val="0"/>
        <w:keepNext w:val="0"/>
        <w:pageBreakBefore w:val="0"/>
        <w:spacing w:line="348"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.1磋商小组将依据采购文件的规定，按第六章的评审办法对所有参加磋商的供应商的</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进行实质性响应的评价，并确定参加单一磋商的实质性响应采购文件的供应商。</w:t>
      </w:r>
      <w:r/>
    </w:p>
    <w:p>
      <w:pPr>
        <w:ind w:firstLine="502"/>
        <w:keepLines w:val="0"/>
        <w:keepNext w:val="0"/>
        <w:pageBreakBefore w:val="0"/>
        <w:spacing w:line="348"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.2在磋商过程中，磋商小组如有实质性变动采购需求中的技术、服务要求以及合同草案条款的情形，则仍按第六章的评审办法对供应商就实质性变动内容重新提交的相应的书面响应材料进行评价。</w:t>
      </w:r>
      <w:r/>
    </w:p>
    <w:p>
      <w:pPr>
        <w:ind w:firstLine="502"/>
        <w:keepLines w:val="0"/>
        <w:keepNext w:val="0"/>
        <w:pageBreakBefore w:val="0"/>
        <w:spacing w:line="348" w:lineRule="auto"/>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.3采购人授权磋商小组根据本文件的规定，在最后报价不超过采购预算，且响应内容的质量和服务均能满足采购文件实质性响应要求的供应商（不少于三家）中，按照最后评审得分由高到低的顺序提出</w:t>
      </w:r>
      <w:r>
        <w:rPr>
          <w:rFonts w:hint="eastAsia" w:ascii="宋体" w:hAnsi="宋体" w:eastAsia="宋体"/>
          <w:color w:val="auto"/>
          <w:sz w:val="24"/>
          <w:szCs w:val="24"/>
          <w:highlight w:val="none"/>
          <w:lang w:eastAsia="zh-CN"/>
        </w:rPr>
        <w:t xml:space="preserve">中标（成交）候选人</w:t>
      </w:r>
      <w:r>
        <w:rPr>
          <w:rFonts w:hint="eastAsia" w:ascii="宋体" w:hAnsi="宋体" w:eastAsia="宋体"/>
          <w:color w:val="auto"/>
          <w:sz w:val="24"/>
          <w:szCs w:val="24"/>
          <w:highlight w:val="none"/>
        </w:rPr>
        <w:t xml:space="preserve">，其中最后评审得分最高的供应商为第一</w:t>
      </w:r>
      <w:r>
        <w:rPr>
          <w:rFonts w:hint="eastAsia" w:ascii="宋体" w:hAnsi="宋体" w:eastAsia="宋体"/>
          <w:color w:val="auto"/>
          <w:sz w:val="24"/>
          <w:szCs w:val="24"/>
          <w:highlight w:val="none"/>
          <w:lang w:eastAsia="zh-CN"/>
        </w:rPr>
        <w:t xml:space="preserve">中标（成交）候选</w:t>
      </w:r>
      <w:r>
        <w:rPr>
          <w:rFonts w:hint="eastAsia" w:ascii="宋体" w:hAnsi="宋体" w:eastAsia="宋体"/>
          <w:color w:val="auto"/>
          <w:sz w:val="24"/>
          <w:szCs w:val="24"/>
          <w:highlight w:val="none"/>
        </w:rPr>
        <w:t xml:space="preserve">供应商，并编写评审报告。</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lang w:val="en-US" w:eastAsia="zh-CN"/>
        </w:rPr>
        <w:t xml:space="preserve">8</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lang w:eastAsia="zh-CN"/>
        </w:rPr>
        <w:t xml:space="preserve">中标（成交）单位</w:t>
      </w:r>
      <w:r>
        <w:rPr>
          <w:rFonts w:hint="eastAsia" w:ascii="宋体" w:hAnsi="宋体" w:eastAsia="宋体"/>
          <w:b/>
          <w:color w:val="auto"/>
          <w:sz w:val="24"/>
          <w:szCs w:val="24"/>
          <w:highlight w:val="none"/>
        </w:rPr>
        <w:t xml:space="preserve">的确认</w:t>
      </w:r>
      <w:r/>
    </w:p>
    <w:p>
      <w:pPr>
        <w:pStyle w:val="791"/>
        <w:ind w:firstLine="502"/>
        <w:jc w:val="both"/>
        <w:keepLines w:val="0"/>
        <w:keepNext w:val="0"/>
        <w:pageBreakBefore w:val="0"/>
        <w:spacing w:line="348" w:lineRule="auto"/>
        <w:rPr>
          <w:rFonts w:hint="eastAsia" w:ascii="宋体" w:hAnsi="宋体" w:eastAsia="宋体"/>
          <w:color w:val="auto"/>
          <w:szCs w:val="24"/>
          <w:highlight w:val="none"/>
        </w:rPr>
        <w:outlineLvl w:val="9"/>
      </w:pPr>
      <w:r>
        <w:rPr>
          <w:rFonts w:ascii="宋体" w:hAnsi="宋体" w:eastAsia="宋体"/>
          <w:color w:val="auto"/>
          <w:szCs w:val="24"/>
          <w:highlight w:val="none"/>
        </w:rPr>
        <w:t xml:space="preserve">2</w:t>
      </w:r>
      <w:r>
        <w:rPr>
          <w:rFonts w:hint="eastAsia" w:ascii="宋体" w:hAnsi="宋体" w:eastAsia="宋体"/>
          <w:color w:val="auto"/>
          <w:szCs w:val="24"/>
          <w:highlight w:val="none"/>
          <w:lang w:val="en-US" w:eastAsia="zh-CN"/>
        </w:rPr>
        <w:t xml:space="preserve">8</w:t>
      </w:r>
      <w:r>
        <w:rPr>
          <w:rFonts w:hint="eastAsia" w:ascii="宋体" w:hAnsi="宋体" w:eastAsia="宋体"/>
          <w:color w:val="auto"/>
          <w:szCs w:val="24"/>
          <w:highlight w:val="none"/>
        </w:rPr>
        <w:t xml:space="preserve">.1磋商小组根据</w:t>
      </w:r>
      <w:r>
        <w:rPr>
          <w:rFonts w:hint="eastAsia" w:ascii="宋体" w:hAnsi="宋体" w:eastAsia="宋体"/>
          <w:color w:val="auto"/>
          <w:szCs w:val="24"/>
          <w:highlight w:val="none"/>
          <w:lang w:eastAsia="zh-CN"/>
        </w:rPr>
        <w:t xml:space="preserve">投标（响应）单位</w:t>
      </w:r>
      <w:r>
        <w:rPr>
          <w:rFonts w:hint="eastAsia" w:ascii="宋体" w:hAnsi="宋体" w:eastAsia="宋体"/>
          <w:color w:val="auto"/>
          <w:szCs w:val="24"/>
          <w:highlight w:val="none"/>
        </w:rPr>
        <w:t xml:space="preserve">资格审查情况，以及对</w:t>
      </w:r>
      <w:r>
        <w:rPr>
          <w:rFonts w:hint="eastAsia" w:ascii="宋体" w:hAnsi="宋体" w:eastAsia="宋体"/>
          <w:color w:val="auto"/>
          <w:szCs w:val="24"/>
          <w:highlight w:val="none"/>
          <w:lang w:eastAsia="zh-CN"/>
        </w:rPr>
        <w:t xml:space="preserve">投标（响应）文件</w:t>
      </w:r>
      <w:r>
        <w:rPr>
          <w:rFonts w:hint="eastAsia" w:ascii="宋体" w:hAnsi="宋体" w:eastAsia="宋体"/>
          <w:color w:val="auto"/>
          <w:szCs w:val="24"/>
          <w:highlight w:val="none"/>
        </w:rPr>
        <w:t xml:space="preserve">进行评价和比较，按照评审办法和标准进行评审，并根据采购人的委托，按照</w:t>
      </w:r>
      <w:r>
        <w:rPr>
          <w:rFonts w:hint="eastAsia" w:ascii="宋体" w:hAnsi="宋体" w:eastAsia="宋体"/>
          <w:color w:val="auto"/>
          <w:szCs w:val="24"/>
          <w:highlight w:val="none"/>
          <w:lang w:eastAsia="zh-CN"/>
        </w:rPr>
        <w:t xml:space="preserve">中标（成交）候选人</w:t>
      </w:r>
      <w:r>
        <w:rPr>
          <w:rFonts w:hint="eastAsia" w:ascii="宋体" w:hAnsi="宋体" w:eastAsia="宋体"/>
          <w:color w:val="auto"/>
          <w:szCs w:val="24"/>
          <w:highlight w:val="none"/>
        </w:rPr>
        <w:t xml:space="preserve">的顺序在</w:t>
      </w:r>
      <w:r>
        <w:rPr>
          <w:rFonts w:hint="eastAsia" w:ascii="宋体" w:hAnsi="宋体" w:eastAsia="宋体"/>
          <w:color w:val="auto"/>
          <w:szCs w:val="24"/>
          <w:highlight w:val="none"/>
          <w:lang w:eastAsia="zh-CN"/>
        </w:rPr>
        <w:t xml:space="preserve">中标（成交）候选人</w:t>
      </w:r>
      <w:r>
        <w:rPr>
          <w:rFonts w:hint="eastAsia" w:ascii="宋体" w:hAnsi="宋体" w:eastAsia="宋体"/>
          <w:color w:val="auto"/>
          <w:szCs w:val="24"/>
          <w:highlight w:val="none"/>
        </w:rPr>
        <w:t xml:space="preserve">中直接确定</w:t>
      </w:r>
      <w:r>
        <w:rPr>
          <w:rFonts w:hint="eastAsia" w:ascii="宋体" w:hAnsi="宋体" w:eastAsia="宋体"/>
          <w:color w:val="auto"/>
          <w:szCs w:val="24"/>
          <w:highlight w:val="none"/>
          <w:lang w:eastAsia="zh-CN"/>
        </w:rPr>
        <w:t xml:space="preserve">中标（成交）人</w:t>
      </w:r>
      <w:r>
        <w:rPr>
          <w:rFonts w:hint="eastAsia" w:ascii="宋体" w:hAnsi="宋体" w:eastAsia="宋体"/>
          <w:color w:val="auto"/>
          <w:szCs w:val="24"/>
          <w:highlight w:val="none"/>
        </w:rPr>
        <w:t xml:space="preserve">。</w:t>
      </w:r>
      <w:r/>
    </w:p>
    <w:p>
      <w:pPr>
        <w:pStyle w:val="791"/>
        <w:ind w:firstLine="502"/>
        <w:jc w:val="both"/>
        <w:keepLines w:val="0"/>
        <w:keepNext w:val="0"/>
        <w:pageBreakBefore w:val="0"/>
        <w:spacing w:line="348" w:lineRule="auto"/>
        <w:rPr>
          <w:rFonts w:hint="eastAsia" w:ascii="宋体" w:hAnsi="宋体" w:eastAsia="宋体"/>
          <w:color w:val="auto"/>
          <w:szCs w:val="24"/>
          <w:highlight w:val="none"/>
        </w:rPr>
        <w:outlineLvl w:val="9"/>
      </w:pPr>
      <w:r>
        <w:rPr>
          <w:rFonts w:ascii="宋体" w:hAnsi="宋体" w:eastAsia="宋体"/>
          <w:color w:val="auto"/>
          <w:szCs w:val="24"/>
          <w:highlight w:val="none"/>
        </w:rPr>
        <w:t xml:space="preserve">2</w:t>
      </w:r>
      <w:r>
        <w:rPr>
          <w:rFonts w:hint="eastAsia" w:ascii="宋体" w:hAnsi="宋体" w:eastAsia="宋体"/>
          <w:color w:val="auto"/>
          <w:szCs w:val="24"/>
          <w:highlight w:val="none"/>
          <w:lang w:val="en-US" w:eastAsia="zh-CN"/>
        </w:rPr>
        <w:t xml:space="preserve">8</w:t>
      </w:r>
      <w:r>
        <w:rPr>
          <w:rFonts w:hint="eastAsia" w:ascii="宋体" w:hAnsi="宋体" w:eastAsia="宋体"/>
          <w:color w:val="auto"/>
          <w:szCs w:val="24"/>
          <w:highlight w:val="none"/>
        </w:rPr>
        <w:t xml:space="preserve">.2经磋商小组评审并确定</w:t>
      </w:r>
      <w:r>
        <w:rPr>
          <w:rFonts w:hint="eastAsia" w:ascii="宋体" w:hAnsi="宋体" w:eastAsia="宋体"/>
          <w:color w:val="auto"/>
          <w:szCs w:val="24"/>
          <w:highlight w:val="none"/>
          <w:lang w:eastAsia="zh-CN"/>
        </w:rPr>
        <w:t xml:space="preserve">中标（成交）单位</w:t>
      </w:r>
      <w:r>
        <w:rPr>
          <w:rFonts w:hint="eastAsia" w:ascii="宋体" w:hAnsi="宋体" w:eastAsia="宋体"/>
          <w:color w:val="auto"/>
          <w:szCs w:val="24"/>
          <w:highlight w:val="none"/>
        </w:rPr>
        <w:t xml:space="preserve">后，采购人将在规定的时间内将</w:t>
      </w:r>
      <w:r>
        <w:rPr>
          <w:rFonts w:hint="eastAsia" w:ascii="宋体" w:hAnsi="宋体" w:eastAsia="宋体"/>
          <w:color w:val="auto"/>
          <w:szCs w:val="24"/>
          <w:highlight w:val="none"/>
          <w:lang w:eastAsia="zh-CN"/>
        </w:rPr>
        <w:t xml:space="preserve">中标（成交）结果</w:t>
      </w:r>
      <w:r>
        <w:rPr>
          <w:rFonts w:hint="eastAsia" w:ascii="宋体" w:hAnsi="宋体" w:eastAsia="宋体"/>
          <w:color w:val="auto"/>
          <w:szCs w:val="24"/>
          <w:highlight w:val="none"/>
        </w:rPr>
        <w:t xml:space="preserve">在相关媒体上予以公告。参加磋商的各</w:t>
      </w:r>
      <w:r>
        <w:rPr>
          <w:rFonts w:hint="eastAsia" w:ascii="宋体" w:hAnsi="宋体" w:eastAsia="宋体"/>
          <w:color w:val="auto"/>
          <w:szCs w:val="24"/>
          <w:highlight w:val="none"/>
          <w:lang w:val="en-US" w:eastAsia="zh-CN"/>
        </w:rPr>
        <w:t xml:space="preserve">投标（</w:t>
      </w:r>
      <w:r>
        <w:rPr>
          <w:rFonts w:hint="eastAsia" w:ascii="宋体" w:hAnsi="宋体" w:eastAsia="宋体"/>
          <w:color w:val="auto"/>
          <w:szCs w:val="24"/>
          <w:highlight w:val="none"/>
        </w:rPr>
        <w:t xml:space="preserve">响应</w:t>
      </w:r>
      <w:r>
        <w:rPr>
          <w:rFonts w:hint="eastAsia" w:ascii="宋体" w:hAnsi="宋体" w:eastAsia="宋体"/>
          <w:color w:val="auto"/>
          <w:szCs w:val="24"/>
          <w:highlight w:val="none"/>
          <w:lang w:eastAsia="zh-CN"/>
        </w:rPr>
        <w:t xml:space="preserve">）</w:t>
      </w:r>
      <w:r>
        <w:rPr>
          <w:rFonts w:hint="eastAsia" w:ascii="宋体" w:hAnsi="宋体" w:eastAsia="宋体"/>
          <w:color w:val="auto"/>
          <w:szCs w:val="24"/>
          <w:highlight w:val="none"/>
        </w:rPr>
        <w:t xml:space="preserve">单位如对公告结果有异议，应在</w:t>
      </w:r>
      <w:r>
        <w:rPr>
          <w:rFonts w:hint="eastAsia" w:ascii="宋体" w:hAnsi="宋体" w:eastAsia="宋体"/>
          <w:color w:val="auto"/>
          <w:szCs w:val="24"/>
          <w:highlight w:val="none"/>
          <w:lang w:eastAsia="zh-CN"/>
        </w:rPr>
        <w:t xml:space="preserve">中标（成交）结果</w:t>
      </w:r>
      <w:r>
        <w:rPr>
          <w:rFonts w:hint="eastAsia" w:ascii="宋体" w:hAnsi="宋体" w:eastAsia="宋体"/>
          <w:color w:val="auto"/>
          <w:szCs w:val="24"/>
          <w:highlight w:val="none"/>
        </w:rPr>
        <w:t xml:space="preserve">公告期满后七个工作日内，以书面形式向采购人提出质疑，同时该质疑应有</w:t>
      </w:r>
      <w:r>
        <w:rPr>
          <w:rFonts w:hint="eastAsia" w:ascii="宋体" w:hAnsi="宋体" w:eastAsia="宋体"/>
          <w:color w:val="auto"/>
          <w:szCs w:val="24"/>
          <w:highlight w:val="none"/>
          <w:lang w:eastAsia="zh-CN"/>
        </w:rPr>
        <w:t xml:space="preserve">投标（响应）单位</w:t>
      </w:r>
      <w:r>
        <w:rPr>
          <w:rFonts w:hint="eastAsia" w:ascii="宋体" w:hAnsi="宋体" w:eastAsia="宋体"/>
          <w:color w:val="auto"/>
          <w:szCs w:val="24"/>
          <w:highlight w:val="none"/>
        </w:rPr>
        <w:t xml:space="preserve">法定代表人或参加磋商的代理人签署。采购人将在收到经</w:t>
      </w:r>
      <w:r>
        <w:rPr>
          <w:rFonts w:hint="eastAsia" w:ascii="宋体" w:hAnsi="宋体" w:eastAsia="宋体"/>
          <w:color w:val="auto"/>
          <w:szCs w:val="24"/>
          <w:highlight w:val="none"/>
          <w:lang w:eastAsia="zh-CN"/>
        </w:rPr>
        <w:t xml:space="preserve">投标（响应）单位</w:t>
      </w:r>
      <w:r>
        <w:rPr>
          <w:rFonts w:hint="eastAsia" w:ascii="宋体" w:hAnsi="宋体" w:eastAsia="宋体"/>
          <w:color w:val="auto"/>
          <w:szCs w:val="24"/>
          <w:highlight w:val="none"/>
        </w:rPr>
        <w:t xml:space="preserve">法定代表人或参加响应供应商的代理人签署的书面质疑后七个工作日内，对质疑内容做出答复。如</w:t>
      </w:r>
      <w:r>
        <w:rPr>
          <w:rFonts w:hint="eastAsia" w:ascii="宋体" w:hAnsi="宋体" w:eastAsia="宋体"/>
          <w:color w:val="auto"/>
          <w:szCs w:val="24"/>
          <w:highlight w:val="none"/>
          <w:lang w:eastAsia="zh-CN"/>
        </w:rPr>
        <w:t xml:space="preserve">投标（响应）单位</w:t>
      </w:r>
      <w:r>
        <w:rPr>
          <w:rFonts w:hint="eastAsia" w:ascii="宋体" w:hAnsi="宋体" w:eastAsia="宋体"/>
          <w:color w:val="auto"/>
          <w:szCs w:val="24"/>
          <w:highlight w:val="none"/>
        </w:rPr>
        <w:t xml:space="preserve">未在</w:t>
      </w:r>
      <w:r>
        <w:rPr>
          <w:rFonts w:hint="eastAsia" w:ascii="宋体" w:hAnsi="宋体" w:eastAsia="宋体"/>
          <w:color w:val="auto"/>
          <w:szCs w:val="24"/>
          <w:highlight w:val="none"/>
          <w:lang w:eastAsia="zh-CN"/>
        </w:rPr>
        <w:t xml:space="preserve">中标（成交）结果</w:t>
      </w:r>
      <w:r>
        <w:rPr>
          <w:rFonts w:hint="eastAsia" w:ascii="宋体" w:hAnsi="宋体" w:eastAsia="宋体"/>
          <w:color w:val="auto"/>
          <w:szCs w:val="24"/>
          <w:highlight w:val="none"/>
        </w:rPr>
        <w:t xml:space="preserve">公告期满后七个工作日内向采购人提出质疑或质疑未经</w:t>
      </w:r>
      <w:r>
        <w:rPr>
          <w:rFonts w:hint="eastAsia" w:ascii="宋体" w:hAnsi="宋体" w:eastAsia="宋体"/>
          <w:color w:val="auto"/>
          <w:szCs w:val="24"/>
          <w:highlight w:val="none"/>
          <w:lang w:eastAsia="zh-CN"/>
        </w:rPr>
        <w:t xml:space="preserve">投标（响应）单位</w:t>
      </w:r>
      <w:r>
        <w:rPr>
          <w:rFonts w:hint="eastAsia" w:ascii="宋体" w:hAnsi="宋体" w:eastAsia="宋体"/>
          <w:color w:val="auto"/>
          <w:szCs w:val="24"/>
          <w:highlight w:val="none"/>
        </w:rPr>
        <w:t xml:space="preserve">法定代表人或参加磋商的代理人签署的，采购人有权对该质疑不予答复。</w:t>
      </w:r>
      <w:r/>
    </w:p>
    <w:p>
      <w:pPr>
        <w:ind w:firstLine="482"/>
        <w:keepLines w:val="0"/>
        <w:keepNext w:val="0"/>
        <w:pageBreakBefore w:val="0"/>
        <w:spacing w:line="360" w:lineRule="auto"/>
        <w:rPr>
          <w:rFonts w:hint="eastAsia" w:ascii="宋体" w:hAnsi="宋体" w:eastAsia="宋体" w:cs="Times New Roman"/>
          <w:b/>
          <w:color w:val="auto"/>
          <w:sz w:val="24"/>
          <w:szCs w:val="24"/>
          <w:highlight w:val="none"/>
          <w:shd w:val="clear" w:color="auto" w:fill="ffffff"/>
        </w:rPr>
        <w:outlineLvl w:val="9"/>
      </w:pPr>
      <w:r>
        <w:rPr>
          <w:rFonts w:hint="eastAsia" w:ascii="宋体" w:hAnsi="宋体" w:eastAsia="宋体" w:cs="Times New Roman"/>
          <w:b/>
          <w:bCs/>
          <w:color w:val="auto"/>
          <w:sz w:val="24"/>
          <w:szCs w:val="20"/>
          <w:highlight w:val="none"/>
          <w:shd w:val="clear" w:color="auto" w:fill="ffffff"/>
        </w:rPr>
        <w:t xml:space="preserve">E.授予合同</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lang w:val="en-US" w:eastAsia="zh-CN"/>
        </w:rPr>
        <w:t xml:space="preserve">9</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合同授予标准</w:t>
      </w:r>
      <w:r/>
    </w:p>
    <w:p>
      <w:pPr>
        <w:pStyle w:val="791"/>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eastAsia="zh-CN"/>
        </w:rPr>
        <w:t xml:space="preserve">采购单位</w:t>
      </w:r>
      <w:r>
        <w:rPr>
          <w:rFonts w:hint="eastAsia" w:ascii="宋体" w:hAnsi="宋体" w:eastAsia="宋体"/>
          <w:color w:val="auto"/>
          <w:szCs w:val="24"/>
          <w:highlight w:val="none"/>
        </w:rPr>
        <w:t xml:space="preserve">将把合同授予其</w:t>
      </w:r>
      <w:r>
        <w:rPr>
          <w:rFonts w:hint="eastAsia" w:ascii="宋体" w:hAnsi="宋体" w:eastAsia="宋体"/>
          <w:color w:val="auto"/>
          <w:szCs w:val="24"/>
          <w:highlight w:val="none"/>
          <w:lang w:eastAsia="zh-CN"/>
        </w:rPr>
        <w:t xml:space="preserve">投标（响应）文件</w:t>
      </w:r>
      <w:r>
        <w:rPr>
          <w:rFonts w:hint="eastAsia" w:ascii="宋体" w:hAnsi="宋体" w:eastAsia="宋体"/>
          <w:color w:val="auto"/>
          <w:szCs w:val="24"/>
          <w:highlight w:val="none"/>
        </w:rPr>
        <w:t xml:space="preserve">在实质上响应</w:t>
      </w:r>
      <w:r>
        <w:rPr>
          <w:rFonts w:hint="eastAsia" w:ascii="宋体" w:hAnsi="宋体" w:eastAsia="宋体"/>
          <w:color w:val="auto"/>
          <w:szCs w:val="24"/>
          <w:highlight w:val="none"/>
          <w:lang w:eastAsia="zh-CN"/>
        </w:rPr>
        <w:t xml:space="preserve">采购文件</w:t>
      </w:r>
      <w:r>
        <w:rPr>
          <w:rFonts w:hint="eastAsia" w:ascii="宋体" w:hAnsi="宋体" w:eastAsia="宋体"/>
          <w:color w:val="auto"/>
          <w:szCs w:val="24"/>
          <w:highlight w:val="none"/>
        </w:rPr>
        <w:t xml:space="preserve">要求和按本须知规定评选出的</w:t>
      </w:r>
      <w:r>
        <w:rPr>
          <w:rFonts w:hint="eastAsia" w:ascii="宋体" w:hAnsi="宋体" w:eastAsia="宋体"/>
          <w:color w:val="auto"/>
          <w:szCs w:val="24"/>
          <w:highlight w:val="none"/>
          <w:lang w:eastAsia="zh-CN"/>
        </w:rPr>
        <w:t xml:space="preserve">供应商</w:t>
      </w:r>
      <w:r>
        <w:rPr>
          <w:rFonts w:hint="eastAsia" w:ascii="宋体" w:hAnsi="宋体" w:eastAsia="宋体"/>
          <w:color w:val="auto"/>
          <w:szCs w:val="24"/>
          <w:highlight w:val="none"/>
        </w:rPr>
        <w:t xml:space="preserve">。确定为</w:t>
      </w:r>
      <w:r>
        <w:rPr>
          <w:rFonts w:hint="eastAsia" w:ascii="宋体" w:hAnsi="宋体" w:eastAsia="宋体"/>
          <w:color w:val="auto"/>
          <w:szCs w:val="24"/>
          <w:highlight w:val="none"/>
          <w:lang w:eastAsia="zh-CN"/>
        </w:rPr>
        <w:t xml:space="preserve">中标（成交）的供应商</w:t>
      </w:r>
      <w:r>
        <w:rPr>
          <w:rFonts w:hint="eastAsia" w:ascii="宋体" w:hAnsi="宋体" w:eastAsia="宋体"/>
          <w:color w:val="auto"/>
          <w:szCs w:val="24"/>
          <w:highlight w:val="none"/>
        </w:rPr>
        <w:t xml:space="preserve">必须具有实施本合同的能力和资源。</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hint="eastAsia" w:ascii="宋体" w:hAnsi="宋体" w:eastAsia="宋体"/>
          <w:b/>
          <w:color w:val="auto"/>
          <w:sz w:val="24"/>
          <w:szCs w:val="24"/>
          <w:highlight w:val="none"/>
          <w:lang w:val="en-US" w:eastAsia="zh-CN"/>
        </w:rPr>
        <w:t xml:space="preserve">30</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lang w:eastAsia="zh-CN"/>
        </w:rPr>
        <w:t xml:space="preserve">中标（成交）通知书</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hint="eastAsia" w:ascii="宋体" w:hAnsi="宋体" w:eastAsia="宋体"/>
          <w:color w:val="auto"/>
          <w:sz w:val="24"/>
          <w:szCs w:val="24"/>
          <w:highlight w:val="none"/>
          <w:shd w:val="clear" w:color="auto" w:fill="ffffff"/>
        </w:rPr>
        <w:t xml:space="preserve">30.1在公告</w:t>
      </w:r>
      <w:r>
        <w:rPr>
          <w:rFonts w:hint="eastAsia" w:ascii="宋体" w:hAnsi="宋体" w:eastAsia="宋体"/>
          <w:color w:val="auto"/>
          <w:sz w:val="24"/>
          <w:szCs w:val="24"/>
          <w:highlight w:val="none"/>
          <w:shd w:val="clear" w:color="auto" w:fill="ffffff"/>
          <w:lang w:eastAsia="zh-CN"/>
        </w:rPr>
        <w:t xml:space="preserve">中标（成交）结果</w:t>
      </w:r>
      <w:r>
        <w:rPr>
          <w:rFonts w:hint="eastAsia" w:ascii="宋体" w:hAnsi="宋体" w:eastAsia="宋体"/>
          <w:color w:val="auto"/>
          <w:sz w:val="24"/>
          <w:szCs w:val="24"/>
          <w:highlight w:val="none"/>
          <w:shd w:val="clear" w:color="auto" w:fill="ffffff"/>
        </w:rPr>
        <w:t xml:space="preserve">的同时，采购人或者采购代理机构应当向</w:t>
      </w:r>
      <w:r>
        <w:rPr>
          <w:rFonts w:hint="eastAsia" w:ascii="宋体" w:hAnsi="宋体" w:eastAsia="宋体"/>
          <w:color w:val="auto"/>
          <w:sz w:val="24"/>
          <w:szCs w:val="24"/>
          <w:highlight w:val="none"/>
          <w:shd w:val="clear" w:color="auto" w:fill="ffffff"/>
          <w:lang w:eastAsia="zh-CN"/>
        </w:rPr>
        <w:t xml:space="preserve">中标（成交）人</w:t>
      </w:r>
      <w:r>
        <w:rPr>
          <w:rFonts w:hint="eastAsia" w:ascii="宋体" w:hAnsi="宋体" w:eastAsia="宋体"/>
          <w:color w:val="auto"/>
          <w:sz w:val="24"/>
          <w:szCs w:val="24"/>
          <w:highlight w:val="none"/>
          <w:shd w:val="clear" w:color="auto" w:fill="ffffff"/>
        </w:rPr>
        <w:t xml:space="preserve">发出</w:t>
      </w:r>
      <w:r>
        <w:rPr>
          <w:rFonts w:hint="eastAsia" w:ascii="宋体" w:hAnsi="宋体" w:eastAsia="宋体"/>
          <w:color w:val="auto"/>
          <w:sz w:val="24"/>
          <w:szCs w:val="24"/>
          <w:highlight w:val="none"/>
          <w:shd w:val="clear" w:color="auto" w:fill="ffffff"/>
          <w:lang w:eastAsia="zh-CN"/>
        </w:rPr>
        <w:t xml:space="preserve">中标（成交）通知书</w:t>
      </w:r>
      <w:r>
        <w:rPr>
          <w:rFonts w:hint="eastAsia" w:ascii="宋体" w:hAnsi="宋体" w:eastAsia="宋体"/>
          <w:color w:val="auto"/>
          <w:sz w:val="24"/>
          <w:szCs w:val="24"/>
          <w:highlight w:val="none"/>
          <w:shd w:val="clear" w:color="auto" w:fill="ffffff"/>
        </w:rPr>
        <w:t xml:space="preserve">（</w:t>
      </w:r>
      <w:r>
        <w:rPr>
          <w:rFonts w:hint="eastAsia" w:ascii="宋体" w:hAnsi="宋体" w:eastAsia="宋体"/>
          <w:color w:val="auto"/>
          <w:sz w:val="24"/>
          <w:szCs w:val="24"/>
          <w:highlight w:val="none"/>
          <w:shd w:val="clear" w:color="auto" w:fill="ffffff"/>
          <w:lang w:eastAsia="zh-CN"/>
        </w:rPr>
        <w:t xml:space="preserve">中标（成交）通知书</w:t>
      </w:r>
      <w:r>
        <w:rPr>
          <w:rFonts w:hint="eastAsia" w:ascii="宋体" w:hAnsi="宋体" w:eastAsia="宋体"/>
          <w:color w:val="auto"/>
          <w:sz w:val="24"/>
          <w:szCs w:val="24"/>
          <w:highlight w:val="none"/>
          <w:shd w:val="clear" w:color="auto" w:fill="ffffff"/>
        </w:rPr>
        <w:t xml:space="preserve">将在“苏采云”系统中发出，</w:t>
      </w:r>
      <w:r>
        <w:rPr>
          <w:rFonts w:hint="eastAsia" w:ascii="宋体" w:hAnsi="宋体" w:eastAsia="宋体"/>
          <w:color w:val="auto"/>
          <w:sz w:val="24"/>
          <w:szCs w:val="24"/>
          <w:highlight w:val="none"/>
          <w:shd w:val="clear" w:color="auto" w:fill="ffffff"/>
          <w:lang w:eastAsia="zh-CN"/>
        </w:rPr>
        <w:t xml:space="preserve">中标（成交）通知书</w:t>
      </w:r>
      <w:r>
        <w:rPr>
          <w:rFonts w:hint="eastAsia" w:ascii="宋体" w:hAnsi="宋体" w:eastAsia="宋体"/>
          <w:color w:val="auto"/>
          <w:sz w:val="24"/>
          <w:szCs w:val="24"/>
          <w:highlight w:val="none"/>
          <w:shd w:val="clear" w:color="auto" w:fill="ffffff"/>
        </w:rPr>
        <w:t xml:space="preserve">发出之日视为</w:t>
      </w:r>
      <w:r>
        <w:rPr>
          <w:rFonts w:hint="eastAsia" w:ascii="宋体" w:hAnsi="宋体" w:eastAsia="宋体"/>
          <w:color w:val="auto"/>
          <w:sz w:val="24"/>
          <w:szCs w:val="24"/>
          <w:highlight w:val="none"/>
          <w:shd w:val="clear" w:color="auto" w:fill="ffffff"/>
          <w:lang w:eastAsia="zh-CN"/>
        </w:rPr>
        <w:t xml:space="preserve">中标（成交）供应商</w:t>
      </w:r>
      <w:r>
        <w:rPr>
          <w:rFonts w:hint="eastAsia" w:ascii="宋体" w:hAnsi="宋体" w:eastAsia="宋体"/>
          <w:color w:val="auto"/>
          <w:sz w:val="24"/>
          <w:szCs w:val="24"/>
          <w:highlight w:val="none"/>
          <w:shd w:val="clear" w:color="auto" w:fill="ffffff"/>
        </w:rPr>
        <w:t xml:space="preserve">领取之日），请</w:t>
      </w:r>
      <w:r>
        <w:rPr>
          <w:rFonts w:hint="eastAsia" w:ascii="宋体" w:hAnsi="宋体" w:eastAsia="宋体"/>
          <w:color w:val="auto"/>
          <w:sz w:val="24"/>
          <w:szCs w:val="24"/>
          <w:highlight w:val="none"/>
          <w:shd w:val="clear" w:color="auto" w:fill="ffffff"/>
          <w:lang w:eastAsia="zh-CN"/>
        </w:rPr>
        <w:t xml:space="preserve">中标（成交）人</w:t>
      </w:r>
      <w:r>
        <w:rPr>
          <w:rFonts w:hint="eastAsia" w:ascii="宋体" w:hAnsi="宋体" w:eastAsia="宋体"/>
          <w:color w:val="auto"/>
          <w:sz w:val="24"/>
          <w:szCs w:val="24"/>
          <w:highlight w:val="none"/>
          <w:shd w:val="clear" w:color="auto" w:fill="ffffff"/>
        </w:rPr>
        <w:t xml:space="preserve">在</w:t>
      </w:r>
      <w:r>
        <w:rPr>
          <w:rFonts w:hint="eastAsia" w:ascii="宋体" w:hAnsi="宋体" w:eastAsia="宋体"/>
          <w:color w:val="auto"/>
          <w:sz w:val="24"/>
          <w:szCs w:val="24"/>
          <w:highlight w:val="none"/>
          <w:shd w:val="clear" w:color="auto" w:fill="ffffff"/>
          <w:lang w:eastAsia="zh-CN"/>
        </w:rPr>
        <w:t xml:space="preserve">中标（成交）结果</w:t>
      </w:r>
      <w:r>
        <w:rPr>
          <w:rFonts w:hint="eastAsia" w:ascii="宋体" w:hAnsi="宋体" w:eastAsia="宋体"/>
          <w:color w:val="auto"/>
          <w:sz w:val="24"/>
          <w:szCs w:val="24"/>
          <w:highlight w:val="none"/>
          <w:shd w:val="clear" w:color="auto" w:fill="ffffff"/>
        </w:rPr>
        <w:t xml:space="preserve">公告届满之日起30日内,使用CA数字证书登录“苏采云”系统及时下载</w:t>
      </w:r>
      <w:r>
        <w:rPr>
          <w:rFonts w:hint="eastAsia" w:ascii="宋体" w:hAnsi="宋体" w:eastAsia="宋体"/>
          <w:color w:val="auto"/>
          <w:sz w:val="24"/>
          <w:szCs w:val="24"/>
          <w:highlight w:val="none"/>
          <w:shd w:val="clear" w:color="auto" w:fill="ffffff"/>
          <w:lang w:eastAsia="zh-CN"/>
        </w:rPr>
        <w:t xml:space="preserve">中标（成交）通知书</w:t>
      </w:r>
      <w:r>
        <w:rPr>
          <w:rFonts w:hint="eastAsia" w:ascii="宋体" w:hAnsi="宋体" w:eastAsia="宋体"/>
          <w:color w:val="auto"/>
          <w:sz w:val="24"/>
          <w:szCs w:val="24"/>
          <w:highlight w:val="none"/>
          <w:shd w:val="clear" w:color="auto" w:fill="ffffff"/>
        </w:rPr>
        <w:t xml:space="preserve">。因系统存储空间有限，自</w:t>
      </w:r>
      <w:r>
        <w:rPr>
          <w:rFonts w:hint="eastAsia" w:ascii="宋体" w:hAnsi="宋体" w:eastAsia="宋体"/>
          <w:color w:val="auto"/>
          <w:sz w:val="24"/>
          <w:szCs w:val="24"/>
          <w:highlight w:val="none"/>
          <w:shd w:val="clear" w:color="auto" w:fill="ffffff"/>
          <w:lang w:eastAsia="zh-CN"/>
        </w:rPr>
        <w:t xml:space="preserve">中标（成交）结果</w:t>
      </w:r>
      <w:r>
        <w:rPr>
          <w:rFonts w:hint="eastAsia" w:ascii="宋体" w:hAnsi="宋体" w:eastAsia="宋体"/>
          <w:color w:val="auto"/>
          <w:sz w:val="24"/>
          <w:szCs w:val="24"/>
          <w:highlight w:val="none"/>
          <w:shd w:val="clear" w:color="auto" w:fill="ffffff"/>
        </w:rPr>
        <w:t xml:space="preserve">公告届满之日起30日后，“苏采云”系统不再保证提供下载</w:t>
      </w:r>
      <w:r>
        <w:rPr>
          <w:rFonts w:hint="eastAsia" w:ascii="宋体" w:hAnsi="宋体" w:eastAsia="宋体"/>
          <w:color w:val="auto"/>
          <w:sz w:val="24"/>
          <w:szCs w:val="24"/>
          <w:highlight w:val="none"/>
          <w:shd w:val="clear" w:color="auto" w:fill="ffffff"/>
          <w:lang w:eastAsia="zh-CN"/>
        </w:rPr>
        <w:t xml:space="preserve">中标（成交）通知书</w:t>
      </w:r>
      <w:r>
        <w:rPr>
          <w:rFonts w:hint="eastAsia" w:ascii="宋体" w:hAnsi="宋体" w:eastAsia="宋体"/>
          <w:color w:val="auto"/>
          <w:sz w:val="24"/>
          <w:szCs w:val="24"/>
          <w:highlight w:val="none"/>
          <w:shd w:val="clear" w:color="auto" w:fill="ffffff"/>
        </w:rPr>
        <w:t xml:space="preserve">服务,因未及时下载而造成的不利后果由</w:t>
      </w:r>
      <w:r>
        <w:rPr>
          <w:rFonts w:hint="eastAsia" w:ascii="宋体" w:hAnsi="宋体" w:eastAsia="宋体"/>
          <w:color w:val="auto"/>
          <w:sz w:val="24"/>
          <w:szCs w:val="24"/>
          <w:highlight w:val="none"/>
          <w:shd w:val="clear" w:color="auto" w:fill="ffffff"/>
          <w:lang w:eastAsia="zh-CN"/>
        </w:rPr>
        <w:t xml:space="preserve">中标（成交）供应商</w:t>
      </w:r>
      <w:r>
        <w:rPr>
          <w:rFonts w:hint="eastAsia" w:ascii="宋体" w:hAnsi="宋体" w:eastAsia="宋体"/>
          <w:color w:val="auto"/>
          <w:sz w:val="24"/>
          <w:szCs w:val="24"/>
          <w:highlight w:val="none"/>
          <w:shd w:val="clear" w:color="auto" w:fill="ffffff"/>
        </w:rPr>
        <w:t xml:space="preserve">自行承担。对未通过资格审查的供应商，应当告知其未通过的原因。未</w:t>
      </w:r>
      <w:r>
        <w:rPr>
          <w:rFonts w:hint="eastAsia" w:ascii="宋体" w:hAnsi="宋体" w:eastAsia="宋体"/>
          <w:color w:val="auto"/>
          <w:sz w:val="24"/>
          <w:szCs w:val="24"/>
          <w:highlight w:val="none"/>
          <w:shd w:val="clear" w:color="auto" w:fill="ffffff"/>
          <w:lang w:eastAsia="zh-CN"/>
        </w:rPr>
        <w:t xml:space="preserve">中标（成交）供应商</w:t>
      </w:r>
      <w:r>
        <w:rPr>
          <w:rFonts w:hint="eastAsia" w:ascii="宋体" w:hAnsi="宋体" w:eastAsia="宋体"/>
          <w:color w:val="auto"/>
          <w:sz w:val="24"/>
          <w:szCs w:val="24"/>
          <w:highlight w:val="none"/>
          <w:shd w:val="clear" w:color="auto" w:fill="ffffff"/>
        </w:rPr>
        <w:t xml:space="preserve">须在</w:t>
      </w:r>
      <w:r>
        <w:rPr>
          <w:rFonts w:hint="eastAsia" w:ascii="宋体" w:hAnsi="宋体" w:eastAsia="宋体"/>
          <w:color w:val="auto"/>
          <w:sz w:val="24"/>
          <w:szCs w:val="24"/>
          <w:highlight w:val="none"/>
          <w:shd w:val="clear" w:color="auto" w:fill="ffffff"/>
          <w:lang w:eastAsia="zh-CN"/>
        </w:rPr>
        <w:t xml:space="preserve">中标（成交）公告</w:t>
      </w:r>
      <w:r>
        <w:rPr>
          <w:rFonts w:hint="eastAsia" w:ascii="宋体" w:hAnsi="宋体" w:eastAsia="宋体"/>
          <w:color w:val="auto"/>
          <w:sz w:val="24"/>
          <w:szCs w:val="24"/>
          <w:highlight w:val="none"/>
          <w:shd w:val="clear" w:color="auto" w:fill="ffffff"/>
        </w:rPr>
        <w:t xml:space="preserve">发出之日起2个工作日内向采购代理机构另行提供用以接收《未</w:t>
      </w:r>
      <w:r>
        <w:rPr>
          <w:rFonts w:hint="eastAsia" w:ascii="宋体" w:hAnsi="宋体" w:eastAsia="宋体"/>
          <w:color w:val="auto"/>
          <w:sz w:val="24"/>
          <w:szCs w:val="24"/>
          <w:highlight w:val="none"/>
          <w:shd w:val="clear" w:color="auto" w:fill="ffffff"/>
          <w:lang w:eastAsia="zh-CN"/>
        </w:rPr>
        <w:t xml:space="preserve">中标（成交）通知书</w:t>
      </w:r>
      <w:r>
        <w:rPr>
          <w:rFonts w:hint="eastAsia" w:ascii="宋体" w:hAnsi="宋体" w:eastAsia="宋体"/>
          <w:color w:val="auto"/>
          <w:sz w:val="24"/>
          <w:szCs w:val="24"/>
          <w:highlight w:val="none"/>
          <w:shd w:val="clear" w:color="auto" w:fill="ffffff"/>
        </w:rPr>
        <w:t xml:space="preserve">》的电子邮件地址，未按时提供电子邮件地址或提供信息有误的，视为自动放弃并自行承担相应后果。</w:t>
      </w:r>
      <w:r/>
    </w:p>
    <w:p>
      <w:pPr>
        <w:ind w:firstLine="480"/>
        <w:keepLines w:val="0"/>
        <w:keepNext w:val="0"/>
        <w:pageBreakBefore w:val="0"/>
        <w:spacing w:line="360" w:lineRule="auto"/>
        <w:rPr>
          <w:color w:val="auto"/>
          <w:highlight w:val="none"/>
        </w:rPr>
        <w:outlineLvl w:val="9"/>
      </w:pPr>
      <w:r>
        <w:rPr>
          <w:rFonts w:hint="eastAsia" w:ascii="宋体" w:hAnsi="宋体" w:eastAsia="宋体"/>
          <w:color w:val="auto"/>
          <w:sz w:val="24"/>
          <w:szCs w:val="24"/>
          <w:highlight w:val="none"/>
          <w:shd w:val="clear" w:color="auto" w:fill="ffffff"/>
        </w:rPr>
        <w:t xml:space="preserve">30.2采购人或采购代理机构对未</w:t>
      </w:r>
      <w:r>
        <w:rPr>
          <w:rFonts w:hint="eastAsia" w:ascii="宋体" w:hAnsi="宋体" w:eastAsia="宋体"/>
          <w:color w:val="auto"/>
          <w:sz w:val="24"/>
          <w:szCs w:val="24"/>
          <w:highlight w:val="none"/>
          <w:shd w:val="clear" w:color="auto" w:fill="ffffff"/>
          <w:lang w:eastAsia="zh-CN"/>
        </w:rPr>
        <w:t xml:space="preserve">中标（成交）单位</w:t>
      </w:r>
      <w:r>
        <w:rPr>
          <w:rFonts w:hint="eastAsia" w:ascii="宋体" w:hAnsi="宋体" w:eastAsia="宋体"/>
          <w:color w:val="auto"/>
          <w:sz w:val="24"/>
          <w:szCs w:val="24"/>
          <w:highlight w:val="none"/>
          <w:shd w:val="clear" w:color="auto" w:fill="ffffff"/>
        </w:rPr>
        <w:t xml:space="preserve">不承担解释</w:t>
      </w:r>
      <w:r>
        <w:rPr>
          <w:rFonts w:hint="eastAsia" w:ascii="宋体" w:hAnsi="宋体" w:eastAsia="宋体"/>
          <w:color w:val="auto"/>
          <w:sz w:val="24"/>
          <w:szCs w:val="24"/>
          <w:highlight w:val="none"/>
          <w:shd w:val="clear" w:color="auto" w:fill="ffffff"/>
          <w:lang w:eastAsia="zh-CN"/>
        </w:rPr>
        <w:t xml:space="preserve">未中标（成交）原因</w:t>
      </w:r>
      <w:r>
        <w:rPr>
          <w:rFonts w:hint="eastAsia" w:ascii="宋体" w:hAnsi="宋体" w:eastAsia="宋体"/>
          <w:color w:val="auto"/>
          <w:sz w:val="24"/>
          <w:szCs w:val="24"/>
          <w:highlight w:val="none"/>
          <w:shd w:val="clear" w:color="auto" w:fill="ffffff"/>
        </w:rPr>
        <w:t xml:space="preserve">的义务。</w:t>
      </w:r>
      <w:r/>
    </w:p>
    <w:p>
      <w:pPr>
        <w:ind w:firstLine="480"/>
        <w:keepLines w:val="0"/>
        <w:keepNext w:val="0"/>
        <w:pageBreakBefore w:val="0"/>
        <w:spacing w:line="360" w:lineRule="auto"/>
        <w:rPr>
          <w:rFonts w:hint="eastAsia" w:ascii="宋体" w:hAnsi="宋体" w:eastAsia="宋体"/>
          <w:color w:val="auto"/>
          <w:sz w:val="24"/>
          <w:szCs w:val="24"/>
          <w:highlight w:val="none"/>
          <w:shd w:val="clear" w:color="auto" w:fill="ffffff"/>
        </w:rPr>
        <w:outlineLvl w:val="9"/>
      </w:pPr>
      <w:r>
        <w:rPr>
          <w:rFonts w:hint="eastAsia" w:ascii="宋体" w:hAnsi="宋体" w:eastAsia="宋体"/>
          <w:color w:val="auto"/>
          <w:sz w:val="24"/>
          <w:szCs w:val="24"/>
          <w:highlight w:val="none"/>
          <w:shd w:val="clear" w:color="auto" w:fill="ffffff"/>
        </w:rPr>
        <w:t xml:space="preserve">30.3</w:t>
      </w:r>
      <w:r>
        <w:rPr>
          <w:rFonts w:hint="eastAsia" w:ascii="宋体" w:hAnsi="宋体" w:eastAsia="宋体"/>
          <w:color w:val="auto"/>
          <w:sz w:val="24"/>
          <w:szCs w:val="24"/>
          <w:highlight w:val="none"/>
          <w:shd w:val="clear" w:color="auto" w:fill="ffffff"/>
          <w:lang w:eastAsia="zh-CN"/>
        </w:rPr>
        <w:t xml:space="preserve">中标（成交）通知书</w:t>
      </w:r>
      <w:r>
        <w:rPr>
          <w:rFonts w:hint="eastAsia" w:ascii="宋体" w:hAnsi="宋体" w:eastAsia="宋体"/>
          <w:color w:val="auto"/>
          <w:sz w:val="24"/>
          <w:szCs w:val="24"/>
          <w:highlight w:val="none"/>
          <w:shd w:val="clear" w:color="auto" w:fill="ffffff"/>
        </w:rPr>
        <w:t xml:space="preserve">将成为合同的组成部分。</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hint="eastAsia" w:ascii="宋体" w:hAnsi="宋体" w:eastAsia="宋体"/>
          <w:b/>
          <w:color w:val="auto"/>
          <w:sz w:val="24"/>
          <w:szCs w:val="24"/>
          <w:highlight w:val="none"/>
          <w:lang w:val="en-US" w:eastAsia="zh-CN"/>
        </w:rPr>
        <w:t xml:space="preserve">31</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合同的签订</w:t>
      </w:r>
      <w:r/>
    </w:p>
    <w:p>
      <w:pPr>
        <w:pStyle w:val="791"/>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val="en-US" w:eastAsia="zh-CN"/>
        </w:rPr>
        <w:t xml:space="preserve">31</w:t>
      </w:r>
      <w:r>
        <w:rPr>
          <w:rFonts w:hint="eastAsia" w:ascii="宋体" w:hAnsi="宋体" w:eastAsia="宋体"/>
          <w:color w:val="auto"/>
          <w:szCs w:val="24"/>
          <w:highlight w:val="none"/>
        </w:rPr>
        <w:t xml:space="preserve">.1</w:t>
      </w:r>
      <w:r>
        <w:rPr>
          <w:rFonts w:hint="eastAsia" w:ascii="宋体" w:hAnsi="宋体" w:eastAsia="宋体"/>
          <w:color w:val="auto"/>
          <w:szCs w:val="24"/>
          <w:highlight w:val="none"/>
          <w:lang w:eastAsia="zh-CN"/>
        </w:rPr>
        <w:t xml:space="preserve">中标（成交）单位</w:t>
      </w:r>
      <w:r>
        <w:rPr>
          <w:rFonts w:hint="eastAsia" w:ascii="宋体" w:hAnsi="宋体" w:eastAsia="宋体"/>
          <w:color w:val="auto"/>
          <w:szCs w:val="24"/>
          <w:highlight w:val="none"/>
        </w:rPr>
        <w:t xml:space="preserve">应按采购单位规定的时间和地点，由法定代表人或代理人与甲方代表签订合同。</w:t>
      </w:r>
      <w:r/>
    </w:p>
    <w:p>
      <w:pPr>
        <w:pStyle w:val="791"/>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val="en-US" w:eastAsia="zh-CN"/>
        </w:rPr>
        <w:t xml:space="preserve">31</w:t>
      </w:r>
      <w:r>
        <w:rPr>
          <w:rFonts w:hint="eastAsia" w:ascii="宋体" w:hAnsi="宋体" w:eastAsia="宋体"/>
          <w:color w:val="auto"/>
          <w:szCs w:val="24"/>
          <w:highlight w:val="none"/>
        </w:rPr>
        <w:t xml:space="preserve">.2签订合同及合同条款应以</w:t>
      </w:r>
      <w:r>
        <w:rPr>
          <w:rFonts w:hint="eastAsia" w:ascii="宋体" w:hAnsi="宋体" w:eastAsia="宋体"/>
          <w:color w:val="auto"/>
          <w:szCs w:val="24"/>
          <w:highlight w:val="none"/>
          <w:lang w:eastAsia="zh-CN"/>
        </w:rPr>
        <w:t xml:space="preserve">采购文件</w:t>
      </w:r>
      <w:r>
        <w:rPr>
          <w:rFonts w:hint="eastAsia" w:ascii="宋体" w:hAnsi="宋体" w:eastAsia="宋体"/>
          <w:color w:val="auto"/>
          <w:szCs w:val="24"/>
          <w:highlight w:val="none"/>
        </w:rPr>
        <w:t xml:space="preserve">和</w:t>
      </w:r>
      <w:r>
        <w:rPr>
          <w:rFonts w:hint="eastAsia" w:ascii="宋体" w:hAnsi="宋体" w:eastAsia="宋体"/>
          <w:color w:val="auto"/>
          <w:szCs w:val="24"/>
          <w:highlight w:val="none"/>
          <w:lang w:eastAsia="zh-CN"/>
        </w:rPr>
        <w:t xml:space="preserve">中标（成交）单位</w:t>
      </w:r>
      <w:r>
        <w:rPr>
          <w:rFonts w:hint="eastAsia" w:ascii="宋体" w:hAnsi="宋体" w:eastAsia="宋体"/>
          <w:color w:val="auto"/>
          <w:szCs w:val="24"/>
          <w:highlight w:val="none"/>
        </w:rPr>
        <w:t xml:space="preserve">的</w:t>
      </w:r>
      <w:r>
        <w:rPr>
          <w:rFonts w:hint="eastAsia" w:ascii="宋体" w:hAnsi="宋体" w:eastAsia="宋体"/>
          <w:color w:val="auto"/>
          <w:szCs w:val="24"/>
          <w:highlight w:val="none"/>
          <w:lang w:eastAsia="zh-CN"/>
        </w:rPr>
        <w:t xml:space="preserve">投标（响应）文件</w:t>
      </w:r>
      <w:r>
        <w:rPr>
          <w:rFonts w:hint="eastAsia" w:ascii="宋体" w:hAnsi="宋体" w:eastAsia="宋体"/>
          <w:color w:val="auto"/>
          <w:szCs w:val="24"/>
          <w:highlight w:val="none"/>
        </w:rPr>
        <w:t xml:space="preserve">及其澄清文件为依据。</w:t>
      </w:r>
      <w:r/>
    </w:p>
    <w:p>
      <w:pPr>
        <w:ind w:firstLine="482"/>
        <w:keepLines w:val="0"/>
        <w:keepNext w:val="0"/>
        <w:pageBreakBefore w:val="0"/>
        <w:spacing w:line="360" w:lineRule="auto"/>
        <w:rPr>
          <w:rFonts w:hint="eastAsia" w:ascii="宋体" w:hAnsi="宋体" w:eastAsia="宋体"/>
          <w:b/>
          <w:color w:val="auto"/>
          <w:sz w:val="24"/>
          <w:szCs w:val="24"/>
          <w:highlight w:val="none"/>
          <w:shd w:val="clear" w:color="auto" w:fill="ffffff"/>
        </w:rPr>
        <w:outlineLvl w:val="9"/>
      </w:pPr>
      <w:r>
        <w:rPr>
          <w:rFonts w:hint="eastAsia" w:ascii="宋体" w:hAnsi="宋体" w:eastAsia="宋体"/>
          <w:b/>
          <w:bCs/>
          <w:color w:val="auto"/>
          <w:sz w:val="24"/>
          <w:highlight w:val="none"/>
          <w:shd w:val="clear" w:color="auto" w:fill="ffffff"/>
        </w:rPr>
        <w:t xml:space="preserve">F.其他事项</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hint="eastAsia" w:ascii="宋体" w:hAnsi="宋体" w:eastAsia="宋体"/>
          <w:b/>
          <w:color w:val="auto"/>
          <w:sz w:val="24"/>
          <w:szCs w:val="24"/>
          <w:highlight w:val="none"/>
          <w:lang w:val="en-US" w:eastAsia="zh-CN"/>
        </w:rPr>
        <w:t xml:space="preserve">32</w:t>
      </w:r>
      <w:r>
        <w:rPr>
          <w:rFonts w:ascii="宋体" w:hAnsi="宋体" w:eastAsia="宋体"/>
          <w:b/>
          <w:color w:val="auto"/>
          <w:sz w:val="24"/>
          <w:szCs w:val="24"/>
          <w:highlight w:val="none"/>
        </w:rPr>
        <w:t xml:space="preserve">.质疑</w:t>
      </w:r>
      <w:r/>
    </w:p>
    <w:p>
      <w:pPr>
        <w:ind w:firstLine="480"/>
        <w:keepLines w:val="0"/>
        <w:keepNext w:val="0"/>
        <w:pageBreakBefore w:val="0"/>
        <w:spacing w:line="360" w:lineRule="auto"/>
        <w:tabs>
          <w:tab w:val="left" w:pos="753" w:leader="none"/>
        </w:tabs>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lang w:val="en-US" w:eastAsia="zh-CN"/>
        </w:rPr>
        <w:t xml:space="preserve">32</w:t>
      </w:r>
      <w:r>
        <w:rPr>
          <w:rFonts w:hint="eastAsia" w:ascii="宋体" w:hAnsi="宋体" w:eastAsia="宋体"/>
          <w:color w:val="auto"/>
          <w:sz w:val="24"/>
          <w:szCs w:val="24"/>
          <w:highlight w:val="none"/>
        </w:rPr>
        <w:t xml:space="preserve">.1质疑及答复遵守《政府采购质疑和投诉办法》（中华人民共和国财政部令第94号）规定。</w:t>
      </w:r>
      <w:r/>
    </w:p>
    <w:p>
      <w:pPr>
        <w:ind w:firstLine="480"/>
        <w:keepLines w:val="0"/>
        <w:keepNext w:val="0"/>
        <w:pageBreakBefore w:val="0"/>
        <w:spacing w:line="360" w:lineRule="auto"/>
        <w:tabs>
          <w:tab w:val="left" w:pos="753" w:leader="none"/>
        </w:tabs>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lang w:val="en-US" w:eastAsia="zh-CN"/>
        </w:rPr>
        <w:t xml:space="preserve">32</w:t>
      </w:r>
      <w:r>
        <w:rPr>
          <w:rFonts w:hint="eastAsia" w:ascii="宋体" w:hAnsi="宋体" w:eastAsia="宋体"/>
          <w:color w:val="auto"/>
          <w:sz w:val="24"/>
          <w:szCs w:val="24"/>
          <w:highlight w:val="none"/>
        </w:rPr>
        <w:t xml:space="preserve">.2供应商认为采购文件、采购过程和采购结果使自己的权益受到损害的，可以在知道或应知其权益受到损害之日起七个工作日内，以书面形式根据下述条款的规定向代理提出质疑。上述应知其权益受到损害之日，是指：</w:t>
      </w:r>
      <w:r/>
    </w:p>
    <w:p>
      <w:pPr>
        <w:ind w:firstLine="480"/>
        <w:keepLines w:val="0"/>
        <w:keepNext w:val="0"/>
        <w:pageBreakBefore w:val="0"/>
        <w:spacing w:line="360" w:lineRule="auto"/>
        <w:tabs>
          <w:tab w:val="left" w:pos="753" w:leader="none"/>
        </w:tabs>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①对可以质疑的采购文件提出质疑的，为收到采购文件之日或者采购文件公告期限届满之日；</w:t>
      </w:r>
      <w:r/>
    </w:p>
    <w:p>
      <w:pPr>
        <w:ind w:firstLine="480"/>
        <w:keepLines w:val="0"/>
        <w:keepNext w:val="0"/>
        <w:pageBreakBefore w:val="0"/>
        <w:spacing w:line="360" w:lineRule="auto"/>
        <w:tabs>
          <w:tab w:val="left" w:pos="753" w:leader="none"/>
        </w:tabs>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②对采购过程提出质疑的，为各采购程序环节结束之日；</w:t>
      </w:r>
      <w:r/>
    </w:p>
    <w:p>
      <w:pPr>
        <w:ind w:firstLine="480"/>
        <w:keepLines w:val="0"/>
        <w:keepNext w:val="0"/>
        <w:pageBreakBefore w:val="0"/>
        <w:spacing w:line="360" w:lineRule="auto"/>
        <w:tabs>
          <w:tab w:val="left" w:pos="753" w:leader="none"/>
        </w:tabs>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③对</w:t>
      </w:r>
      <w:r>
        <w:rPr>
          <w:rFonts w:hint="eastAsia" w:ascii="宋体" w:hAnsi="宋体" w:eastAsia="宋体"/>
          <w:color w:val="auto"/>
          <w:sz w:val="24"/>
          <w:szCs w:val="24"/>
          <w:highlight w:val="none"/>
          <w:lang w:eastAsia="zh-CN"/>
        </w:rPr>
        <w:t xml:space="preserve">中标（成交）结果</w:t>
      </w:r>
      <w:r>
        <w:rPr>
          <w:rFonts w:hint="eastAsia" w:ascii="宋体" w:hAnsi="宋体" w:eastAsia="宋体"/>
          <w:color w:val="auto"/>
          <w:sz w:val="24"/>
          <w:szCs w:val="24"/>
          <w:highlight w:val="none"/>
        </w:rPr>
        <w:t xml:space="preserve">提出质疑的，为</w:t>
      </w:r>
      <w:r>
        <w:rPr>
          <w:rFonts w:hint="eastAsia" w:ascii="宋体" w:hAnsi="宋体" w:eastAsia="宋体"/>
          <w:color w:val="auto"/>
          <w:sz w:val="24"/>
          <w:szCs w:val="24"/>
          <w:highlight w:val="none"/>
          <w:lang w:eastAsia="zh-CN"/>
        </w:rPr>
        <w:t xml:space="preserve">中标（成交）结果</w:t>
      </w:r>
      <w:r>
        <w:rPr>
          <w:rFonts w:hint="eastAsia" w:ascii="宋体" w:hAnsi="宋体" w:eastAsia="宋体"/>
          <w:color w:val="auto"/>
          <w:sz w:val="24"/>
          <w:szCs w:val="24"/>
          <w:highlight w:val="none"/>
        </w:rPr>
        <w:t xml:space="preserve">公告期限届满之日。</w:t>
      </w:r>
      <w:r/>
    </w:p>
    <w:p>
      <w:pPr>
        <w:ind w:firstLine="480"/>
        <w:keepLines w:val="0"/>
        <w:keepNext w:val="0"/>
        <w:pageBreakBefore w:val="0"/>
        <w:spacing w:line="360" w:lineRule="auto"/>
        <w:tabs>
          <w:tab w:val="left" w:pos="753" w:leader="none"/>
        </w:tabs>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lang w:val="en-US" w:eastAsia="zh-CN"/>
        </w:rPr>
        <w:t xml:space="preserve">32</w:t>
      </w:r>
      <w:r>
        <w:rPr>
          <w:rFonts w:hint="eastAsia" w:ascii="宋体" w:hAnsi="宋体" w:eastAsia="宋体"/>
          <w:color w:val="auto"/>
          <w:sz w:val="24"/>
          <w:szCs w:val="24"/>
          <w:highlight w:val="none"/>
        </w:rPr>
        <w:t xml:space="preserve">.3供应商应当在法定质疑期内一次性提出针对同一采购程序环节的质疑。供应商如在法定期限内对同一采购程序环节提出多次质疑的，采购人或代理机构将只对供应商第一次质疑作出答复。</w:t>
      </w:r>
      <w:r/>
    </w:p>
    <w:p>
      <w:pPr>
        <w:ind w:firstLine="480"/>
        <w:keepLines w:val="0"/>
        <w:keepNext w:val="0"/>
        <w:pageBreakBefore w:val="0"/>
        <w:spacing w:line="360" w:lineRule="auto"/>
        <w:tabs>
          <w:tab w:val="left" w:pos="753" w:leader="none"/>
        </w:tabs>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lang w:val="en-US" w:eastAsia="zh-CN"/>
        </w:rPr>
        <w:t xml:space="preserve">32</w:t>
      </w:r>
      <w:r>
        <w:rPr>
          <w:rFonts w:hint="eastAsia" w:ascii="宋体" w:hAnsi="宋体" w:eastAsia="宋体"/>
          <w:color w:val="auto"/>
          <w:sz w:val="24"/>
          <w:szCs w:val="24"/>
          <w:highlight w:val="none"/>
        </w:rPr>
        <w:t xml:space="preserve">.4提出质疑的供应商应当是参与所质疑项目采购活动的供应商，未依照采购公告要求获取采购文件的供应商，视为未参与该项政府采购活动，不具备对该政府采购项目提出质疑的法定权利。</w:t>
      </w:r>
      <w:r/>
    </w:p>
    <w:p>
      <w:pPr>
        <w:ind w:firstLine="482"/>
        <w:keepLines w:val="0"/>
        <w:keepNext w:val="0"/>
        <w:pageBreakBefore w:val="0"/>
        <w:spacing w:line="360" w:lineRule="auto"/>
        <w:tabs>
          <w:tab w:val="left" w:pos="753" w:leader="none"/>
        </w:tabs>
        <w:rPr>
          <w:rFonts w:hint="eastAsia" w:ascii="宋体" w:hAnsi="宋体" w:eastAsia="宋体"/>
          <w:b/>
          <w:bCs/>
          <w:color w:val="auto"/>
          <w:sz w:val="24"/>
          <w:szCs w:val="24"/>
          <w:highlight w:val="none"/>
        </w:rPr>
        <w:outlineLvl w:val="9"/>
      </w:pPr>
      <w:r>
        <w:rPr>
          <w:rFonts w:hint="eastAsia" w:ascii="宋体" w:hAnsi="宋体" w:eastAsia="宋体"/>
          <w:b/>
          <w:bCs/>
          <w:color w:val="auto"/>
          <w:sz w:val="24"/>
          <w:szCs w:val="24"/>
          <w:highlight w:val="none"/>
        </w:rPr>
        <w:t xml:space="preserve">对采购文件内容质疑时，需提供在采购交易系统中下载本项目</w:t>
      </w:r>
      <w:r>
        <w:rPr>
          <w:rFonts w:hint="eastAsia" w:ascii="宋体" w:hAnsi="宋体" w:eastAsia="宋体"/>
          <w:b/>
          <w:bCs/>
          <w:color w:val="auto"/>
          <w:sz w:val="24"/>
          <w:szCs w:val="24"/>
          <w:highlight w:val="none"/>
          <w:lang w:eastAsia="zh-CN"/>
        </w:rPr>
        <w:t xml:space="preserve">采购文件</w:t>
      </w:r>
      <w:r>
        <w:rPr>
          <w:rFonts w:hint="eastAsia" w:ascii="宋体" w:hAnsi="宋体" w:eastAsia="宋体"/>
          <w:b/>
          <w:bCs/>
          <w:color w:val="auto"/>
          <w:sz w:val="24"/>
          <w:szCs w:val="24"/>
          <w:highlight w:val="none"/>
        </w:rPr>
        <w:t xml:space="preserve">的</w:t>
      </w:r>
      <w:bookmarkStart w:id="23" w:name="_Hlk159144357"/>
      <w:r>
        <w:rPr>
          <w:rFonts w:hint="eastAsia" w:ascii="宋体" w:hAnsi="宋体" w:eastAsia="宋体"/>
          <w:b/>
          <w:bCs/>
          <w:color w:val="auto"/>
          <w:sz w:val="24"/>
          <w:szCs w:val="24"/>
          <w:highlight w:val="none"/>
        </w:rPr>
        <w:t xml:space="preserve">《投标供应商确认函》</w:t>
      </w:r>
      <w:bookmarkEnd w:id="23"/>
      <w:r>
        <w:rPr>
          <w:rFonts w:hint="eastAsia" w:ascii="宋体" w:hAnsi="宋体" w:eastAsia="宋体"/>
          <w:b/>
          <w:bCs/>
          <w:color w:val="auto"/>
          <w:sz w:val="24"/>
          <w:szCs w:val="24"/>
          <w:highlight w:val="none"/>
        </w:rPr>
        <w:t xml:space="preserve">，未提供的视为未依照采购公告要求获取</w:t>
      </w:r>
      <w:r>
        <w:rPr>
          <w:rFonts w:hint="eastAsia" w:ascii="宋体" w:hAnsi="宋体" w:eastAsia="宋体"/>
          <w:b/>
          <w:bCs/>
          <w:color w:val="auto"/>
          <w:sz w:val="24"/>
          <w:szCs w:val="24"/>
          <w:highlight w:val="none"/>
          <w:lang w:eastAsia="zh-CN"/>
        </w:rPr>
        <w:t xml:space="preserve">采购文件</w:t>
      </w:r>
      <w:r>
        <w:rPr>
          <w:rFonts w:hint="eastAsia" w:ascii="宋体" w:hAnsi="宋体" w:eastAsia="宋体"/>
          <w:b/>
          <w:bCs/>
          <w:color w:val="auto"/>
          <w:sz w:val="24"/>
          <w:szCs w:val="24"/>
          <w:highlight w:val="none"/>
        </w:rPr>
        <w:t xml:space="preserve">的供应商，不具备对该政府采购项目提出质疑的法定权利。</w:t>
      </w:r>
      <w:r/>
    </w:p>
    <w:p>
      <w:pPr>
        <w:ind w:firstLine="480"/>
        <w:keepLines w:val="0"/>
        <w:keepNext w:val="0"/>
        <w:pageBreakBefore w:val="0"/>
        <w:spacing w:line="360" w:lineRule="auto"/>
        <w:tabs>
          <w:tab w:val="left" w:pos="753" w:leader="none"/>
        </w:tabs>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lang w:val="en-US" w:eastAsia="zh-CN"/>
        </w:rPr>
        <w:t xml:space="preserve">32</w:t>
      </w:r>
      <w:r>
        <w:rPr>
          <w:rFonts w:hint="eastAsia" w:ascii="宋体" w:hAnsi="宋体" w:eastAsia="宋体"/>
          <w:color w:val="auto"/>
          <w:sz w:val="24"/>
          <w:szCs w:val="24"/>
          <w:highlight w:val="none"/>
        </w:rPr>
        <w:t xml:space="preserve">.5接收质疑函的方式为书面形式（当场送达或邮寄方式）。供应商质疑函范本格式请参照“苏州市政府采购”网站——“下载中心”——“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eastAsia="宋体"/>
          <w:color w:val="auto"/>
          <w:sz w:val="24"/>
          <w:szCs w:val="24"/>
          <w:highlight w:val="none"/>
        </w:rPr>
        <w:t xml:space="preserve">政府采购供应商质疑函范本</w:t>
      </w:r>
      <w:r>
        <w:rPr>
          <w:rFonts w:hint="eastAsia" w:ascii="宋体" w:hAnsi="宋体" w:eastAsia="宋体"/>
          <w:color w:val="auto"/>
          <w:sz w:val="24"/>
          <w:szCs w:val="24"/>
          <w:highlight w:val="none"/>
        </w:rPr>
        <w:fldChar w:fldCharType="end"/>
      </w:r>
      <w:r>
        <w:rPr>
          <w:rFonts w:hint="eastAsia" w:ascii="宋体" w:hAnsi="宋体" w:eastAsia="宋体"/>
          <w:color w:val="auto"/>
          <w:sz w:val="24"/>
          <w:szCs w:val="24"/>
          <w:highlight w:val="none"/>
        </w:rPr>
        <w:t xml:space="preserve">”。 供应商如组成联合体参加投标，则《质疑函范本》中要求签字、盖章、加盖公章之处，联合体各方均须按要求签字、盖章、加盖公章。</w:t>
      </w:r>
      <w:r/>
    </w:p>
    <w:p>
      <w:pPr>
        <w:ind w:firstLine="480"/>
        <w:keepLines w:val="0"/>
        <w:keepNext w:val="0"/>
        <w:pageBreakBefore w:val="0"/>
        <w:spacing w:line="360" w:lineRule="auto"/>
        <w:tabs>
          <w:tab w:val="left" w:pos="753" w:leader="none"/>
        </w:tabs>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lang w:val="en-US" w:eastAsia="zh-CN"/>
        </w:rPr>
        <w:t xml:space="preserve">32</w:t>
      </w:r>
      <w:r>
        <w:rPr>
          <w:rFonts w:hint="eastAsia" w:ascii="宋体" w:hAnsi="宋体" w:eastAsia="宋体"/>
          <w:color w:val="auto"/>
          <w:sz w:val="24"/>
          <w:szCs w:val="24"/>
          <w:highlight w:val="none"/>
        </w:rPr>
        <w:t xml:space="preserve">.6</w:t>
      </w:r>
      <w:bookmarkStart w:id="24" w:name="_Hlk193378265"/>
      <w:r>
        <w:rPr>
          <w:rFonts w:hint="eastAsia" w:ascii="宋体" w:hAnsi="宋体" w:eastAsia="宋体"/>
          <w:color w:val="auto"/>
          <w:sz w:val="24"/>
          <w:szCs w:val="24"/>
          <w:highlight w:val="none"/>
        </w:rPr>
        <w:t xml:space="preserve">供应商提出书面质疑必须有理、有据，不得捏造事实、提供虚假材料进行恶意质疑。</w:t>
      </w:r>
      <w:r>
        <w:rPr>
          <w:rFonts w:ascii="宋体" w:hAnsi="宋体" w:eastAsia="宋体"/>
          <w:color w:val="auto"/>
          <w:sz w:val="24"/>
          <w:szCs w:val="24"/>
          <w:highlight w:val="none"/>
        </w:rPr>
        <w:t xml:space="preserve">否则，一经查实，将报请政府采购监管部门按照政府采购相关法规规定，依法进行处罚和失信记录。</w:t>
      </w:r>
      <w:bookmarkEnd w:id="24"/>
      <w:r/>
      <w:r/>
    </w:p>
    <w:p>
      <w:pPr>
        <w:ind w:firstLine="480"/>
        <w:keepLines w:val="0"/>
        <w:keepNext w:val="0"/>
        <w:pageBreakBefore w:val="0"/>
        <w:spacing w:line="360" w:lineRule="auto"/>
        <w:tabs>
          <w:tab w:val="left" w:pos="753" w:leader="none"/>
        </w:tabs>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lang w:val="en-US" w:eastAsia="zh-CN"/>
        </w:rPr>
        <w:t xml:space="preserve">32</w:t>
      </w:r>
      <w:r>
        <w:rPr>
          <w:rFonts w:hint="eastAsia" w:ascii="宋体" w:hAnsi="宋体" w:eastAsia="宋体"/>
          <w:color w:val="auto"/>
          <w:sz w:val="24"/>
          <w:szCs w:val="24"/>
          <w:highlight w:val="none"/>
        </w:rPr>
        <w:t xml:space="preserve">.7</w:t>
      </w:r>
      <w:bookmarkStart w:id="25" w:name="_Hlk193378477"/>
      <w:r>
        <w:rPr>
          <w:rFonts w:hint="eastAsia" w:ascii="宋体" w:hAnsi="宋体" w:eastAsia="宋体"/>
          <w:color w:val="auto"/>
          <w:sz w:val="24"/>
          <w:szCs w:val="24"/>
          <w:highlight w:val="none"/>
          <w:lang w:val="zh-CN"/>
        </w:rPr>
        <w:t xml:space="preserve">质疑递交信息：详见第一章采购人及采购代理机构联系信息。</w:t>
      </w:r>
      <w:bookmarkEnd w:id="25"/>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hint="eastAsia" w:ascii="宋体" w:hAnsi="宋体" w:eastAsia="宋体"/>
          <w:b/>
          <w:color w:val="auto"/>
          <w:sz w:val="24"/>
          <w:szCs w:val="24"/>
          <w:highlight w:val="none"/>
          <w:lang w:val="en-US" w:eastAsia="zh-CN"/>
        </w:rPr>
        <w:t xml:space="preserve">33</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代理服务费</w:t>
      </w:r>
      <w:r/>
    </w:p>
    <w:p>
      <w:pPr>
        <w:pStyle w:val="791"/>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val="en-US" w:eastAsia="zh-CN"/>
        </w:rPr>
        <w:t xml:space="preserve">33</w:t>
      </w:r>
      <w:r>
        <w:rPr>
          <w:rFonts w:hint="eastAsia" w:ascii="宋体" w:hAnsi="宋体" w:eastAsia="宋体"/>
          <w:color w:val="auto"/>
          <w:szCs w:val="24"/>
          <w:highlight w:val="none"/>
        </w:rPr>
        <w:t xml:space="preserve">.1</w:t>
      </w:r>
      <w:r>
        <w:rPr>
          <w:rFonts w:hint="eastAsia" w:ascii="宋体" w:hAnsi="宋体" w:eastAsia="宋体"/>
          <w:color w:val="auto"/>
          <w:szCs w:val="24"/>
          <w:highlight w:val="none"/>
          <w:lang w:eastAsia="zh-CN"/>
        </w:rPr>
        <w:t xml:space="preserve">中标（成交）单位</w:t>
      </w:r>
      <w:r>
        <w:rPr>
          <w:rFonts w:hint="eastAsia" w:ascii="宋体" w:hAnsi="宋体" w:eastAsia="宋体"/>
          <w:color w:val="auto"/>
          <w:szCs w:val="24"/>
          <w:highlight w:val="none"/>
        </w:rPr>
        <w:t xml:space="preserve">须按前附表的规定计算并支付代理服务费，该费用应在领取</w:t>
      </w:r>
      <w:r>
        <w:rPr>
          <w:rFonts w:hint="eastAsia" w:ascii="宋体" w:hAnsi="宋体" w:eastAsia="宋体"/>
          <w:color w:val="auto"/>
          <w:szCs w:val="24"/>
          <w:highlight w:val="none"/>
          <w:lang w:eastAsia="zh-CN"/>
        </w:rPr>
        <w:t xml:space="preserve">中标（成交）通知书</w:t>
      </w:r>
      <w:r>
        <w:rPr>
          <w:rFonts w:hint="eastAsia" w:ascii="宋体" w:hAnsi="宋体" w:eastAsia="宋体"/>
          <w:color w:val="auto"/>
          <w:szCs w:val="24"/>
          <w:highlight w:val="none"/>
        </w:rPr>
        <w:t xml:space="preserve">时付清。</w:t>
      </w:r>
      <w:r/>
    </w:p>
    <w:p>
      <w:pPr>
        <w:pStyle w:val="791"/>
        <w:ind w:firstLine="480"/>
        <w:jc w:val="both"/>
        <w:keepLines w:val="0"/>
        <w:keepNext w:val="0"/>
        <w:pageBreakBefore w:val="0"/>
        <w:spacing w:line="360" w:lineRule="auto"/>
        <w:rPr>
          <w:rFonts w:hint="eastAsia" w:ascii="宋体" w:hAnsi="宋体" w:eastAsia="宋体"/>
          <w:color w:val="auto"/>
          <w:szCs w:val="24"/>
          <w:highlight w:val="none"/>
        </w:rPr>
        <w:outlineLvl w:val="9"/>
      </w:pPr>
      <w:r>
        <w:rPr>
          <w:rFonts w:hint="eastAsia" w:ascii="宋体" w:hAnsi="宋体" w:eastAsia="宋体"/>
          <w:color w:val="auto"/>
          <w:szCs w:val="24"/>
          <w:highlight w:val="none"/>
          <w:lang w:val="en-US" w:eastAsia="zh-CN"/>
        </w:rPr>
        <w:t xml:space="preserve">33</w:t>
      </w:r>
      <w:r>
        <w:rPr>
          <w:rFonts w:hint="eastAsia" w:ascii="宋体" w:hAnsi="宋体" w:eastAsia="宋体"/>
          <w:color w:val="auto"/>
          <w:szCs w:val="24"/>
          <w:highlight w:val="none"/>
        </w:rPr>
        <w:t xml:space="preserve">.2</w:t>
      </w:r>
      <w:r>
        <w:rPr>
          <w:rFonts w:hint="eastAsia" w:ascii="宋体" w:hAnsi="宋体" w:eastAsia="宋体"/>
          <w:color w:val="auto"/>
          <w:szCs w:val="24"/>
          <w:highlight w:val="none"/>
          <w:lang w:eastAsia="zh-CN"/>
        </w:rPr>
        <w:t xml:space="preserve">中标（成交）单位</w:t>
      </w:r>
      <w:r>
        <w:rPr>
          <w:rFonts w:hint="eastAsia" w:ascii="宋体" w:hAnsi="宋体" w:eastAsia="宋体"/>
          <w:color w:val="auto"/>
          <w:szCs w:val="24"/>
          <w:highlight w:val="none"/>
        </w:rPr>
        <w:t xml:space="preserve">如果未按规定缴纳代理服务费，</w:t>
      </w:r>
      <w:r>
        <w:rPr>
          <w:rFonts w:hint="eastAsia" w:ascii="宋体" w:hAnsi="宋体" w:eastAsia="宋体"/>
          <w:color w:val="auto"/>
          <w:szCs w:val="24"/>
          <w:highlight w:val="none"/>
          <w:lang w:eastAsia="zh-CN"/>
        </w:rPr>
        <w:t xml:space="preserve">采购单位</w:t>
      </w:r>
      <w:r>
        <w:rPr>
          <w:rFonts w:hint="eastAsia" w:ascii="宋体" w:hAnsi="宋体" w:eastAsia="宋体"/>
          <w:color w:val="auto"/>
          <w:szCs w:val="24"/>
          <w:highlight w:val="none"/>
        </w:rPr>
        <w:t xml:space="preserve">将保留诉讼的权利。</w:t>
      </w:r>
      <w:r/>
    </w:p>
    <w:p>
      <w:pPr>
        <w:ind w:firstLine="482"/>
        <w:keepLines w:val="0"/>
        <w:keepNext w:val="0"/>
        <w:pageBreakBefore w:val="0"/>
        <w:spacing w:line="360" w:lineRule="auto"/>
        <w:rPr>
          <w:rFonts w:hint="eastAsia" w:ascii="宋体" w:hAnsi="宋体" w:eastAsia="宋体"/>
          <w:b/>
          <w:color w:val="auto"/>
          <w:sz w:val="24"/>
          <w:szCs w:val="24"/>
          <w:highlight w:val="none"/>
        </w:rPr>
        <w:outlineLvl w:val="9"/>
      </w:pPr>
      <w:r>
        <w:rPr>
          <w:rFonts w:hint="eastAsia" w:ascii="宋体" w:hAnsi="宋体" w:eastAsia="宋体"/>
          <w:b/>
          <w:color w:val="auto"/>
          <w:sz w:val="24"/>
          <w:szCs w:val="24"/>
          <w:highlight w:val="none"/>
          <w:lang w:val="en-US" w:eastAsia="zh-CN"/>
        </w:rPr>
        <w:t xml:space="preserve">34</w:t>
      </w:r>
      <w:r>
        <w:rPr>
          <w:rFonts w:hint="eastAsia" w:ascii="宋体" w:hAnsi="宋体" w:eastAsia="宋体"/>
          <w:b/>
          <w:color w:val="auto"/>
          <w:sz w:val="24"/>
          <w:szCs w:val="24"/>
          <w:highlight w:val="none"/>
        </w:rPr>
        <w:t xml:space="preserve">.未尽事宜</w:t>
      </w:r>
      <w:r/>
    </w:p>
    <w:p>
      <w:pPr>
        <w:ind w:firstLine="480"/>
        <w:keepLines w:val="0"/>
        <w:keepNext w:val="0"/>
        <w:pageBreakBefore w:val="0"/>
        <w:spacing w:line="360" w:lineRule="auto"/>
        <w:rPr>
          <w:color w:val="auto"/>
          <w:highlight w:val="none"/>
        </w:rPr>
        <w:outlineLvl w:val="9"/>
      </w:pPr>
      <w:r>
        <w:rPr>
          <w:rFonts w:ascii="宋体" w:hAnsi="宋体" w:eastAsia="宋体"/>
          <w:color w:val="auto"/>
          <w:sz w:val="24"/>
          <w:szCs w:val="24"/>
          <w:highlight w:val="none"/>
          <w:shd w:val="clear" w:color="auto" w:fill="ffffff"/>
        </w:rPr>
        <w:t xml:space="preserve">未尽事宜应按《中华人民共和国</w:t>
      </w:r>
      <w:r>
        <w:rPr>
          <w:rFonts w:hint="eastAsia" w:ascii="宋体" w:hAnsi="宋体" w:eastAsia="宋体"/>
          <w:color w:val="auto"/>
          <w:sz w:val="24"/>
          <w:szCs w:val="24"/>
          <w:highlight w:val="none"/>
          <w:shd w:val="clear" w:color="auto" w:fill="ffffff"/>
        </w:rPr>
        <w:t xml:space="preserve">民</w:t>
      </w:r>
      <w:r>
        <w:rPr>
          <w:rFonts w:ascii="宋体" w:hAnsi="宋体" w:eastAsia="宋体"/>
          <w:color w:val="auto"/>
          <w:sz w:val="24"/>
          <w:szCs w:val="24"/>
          <w:highlight w:val="none"/>
          <w:shd w:val="clear" w:color="auto" w:fill="ffffff"/>
        </w:rPr>
        <w:t xml:space="preserve">法</w:t>
      </w:r>
      <w:r>
        <w:rPr>
          <w:rFonts w:hint="eastAsia" w:ascii="宋体" w:hAnsi="宋体" w:eastAsia="宋体"/>
          <w:color w:val="auto"/>
          <w:sz w:val="24"/>
          <w:szCs w:val="24"/>
          <w:highlight w:val="none"/>
          <w:shd w:val="clear" w:color="auto" w:fill="ffffff"/>
        </w:rPr>
        <w:t xml:space="preserve">典</w:t>
      </w:r>
      <w:r>
        <w:rPr>
          <w:rFonts w:ascii="宋体" w:hAnsi="宋体" w:eastAsia="宋体"/>
          <w:color w:val="auto"/>
          <w:sz w:val="24"/>
          <w:szCs w:val="24"/>
          <w:highlight w:val="none"/>
          <w:shd w:val="clear" w:color="auto" w:fill="ffffff"/>
        </w:rPr>
        <w:t xml:space="preserve">》、《中华人民共和国政府采购法》以及其</w:t>
      </w:r>
      <w:r>
        <w:rPr>
          <w:rFonts w:hint="eastAsia" w:ascii="宋体" w:hAnsi="宋体" w:eastAsia="宋体"/>
          <w:color w:val="auto"/>
          <w:sz w:val="24"/>
          <w:szCs w:val="24"/>
          <w:highlight w:val="none"/>
          <w:shd w:val="clear" w:color="auto" w:fill="ffffff"/>
        </w:rPr>
        <w:t xml:space="preserve">它</w:t>
      </w:r>
      <w:r>
        <w:rPr>
          <w:rFonts w:ascii="宋体" w:hAnsi="宋体" w:eastAsia="宋体"/>
          <w:color w:val="auto"/>
          <w:sz w:val="24"/>
          <w:szCs w:val="24"/>
          <w:highlight w:val="none"/>
          <w:shd w:val="clear" w:color="auto" w:fill="ffffff"/>
        </w:rPr>
        <w:t xml:space="preserve">相关法律、法规之规定解释</w:t>
      </w:r>
      <w:r>
        <w:rPr>
          <w:rFonts w:hint="eastAsia" w:ascii="宋体" w:hAnsi="宋体" w:eastAsia="宋体"/>
          <w:color w:val="auto"/>
          <w:sz w:val="24"/>
          <w:szCs w:val="24"/>
          <w:highlight w:val="none"/>
          <w:shd w:val="clear" w:color="auto" w:fill="ffffff"/>
        </w:rPr>
        <w:t xml:space="preserve">。</w:t>
      </w:r>
      <w:r>
        <w:rPr>
          <w:color w:val="auto"/>
          <w:highlight w:val="none"/>
        </w:rPr>
        <w:br w:type="page" w:clear="all"/>
      </w:r>
      <w:r/>
    </w:p>
    <w:p>
      <w:pPr>
        <w:pStyle w:val="972"/>
        <w:jc w:val="center"/>
        <w:keepLines/>
        <w:keepNext/>
        <w:pageBreakBefore w:val="0"/>
        <w:spacing w:line="579" w:lineRule="auto"/>
        <w:widowControl w:val="off"/>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pStyle w:val="972"/>
        <w:jc w:val="center"/>
        <w:keepLines/>
        <w:keepNext/>
        <w:pageBreakBefore w:val="0"/>
        <w:spacing w:line="579" w:lineRule="auto"/>
        <w:widowControl w:val="off"/>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pStyle w:val="972"/>
        <w:jc w:val="center"/>
        <w:keepLines/>
        <w:keepNext/>
        <w:pageBreakBefore w:val="0"/>
        <w:spacing w:line="579" w:lineRule="auto"/>
        <w:widowControl w:val="off"/>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pStyle w:val="972"/>
        <w:jc w:val="center"/>
        <w:keepLines/>
        <w:keepNext/>
        <w:pageBreakBefore w:val="0"/>
        <w:spacing w:before="0" w:after="0" w:line="360" w:lineRule="auto"/>
        <w:widowControl w:val="off"/>
        <w:rPr>
          <w:rFonts w:hint="eastAsia" w:ascii="宋体" w:hAnsi="宋体" w:eastAsia="宋体"/>
          <w:b w:val="0"/>
          <w:color w:val="auto"/>
          <w:sz w:val="52"/>
          <w:highlight w:val="none"/>
        </w:rPr>
      </w:pPr>
      <w:r/>
      <w:bookmarkStart w:id="26" w:name="_Toc24599"/>
      <w:r>
        <w:rPr>
          <w:rFonts w:hint="eastAsia" w:ascii="宋体" w:hAnsi="宋体" w:eastAsia="宋体"/>
          <w:color w:val="auto"/>
          <w:sz w:val="52"/>
          <w:highlight w:val="none"/>
        </w:rPr>
        <w:t xml:space="preserve">第三章</w:t>
      </w:r>
      <w:r>
        <w:rPr>
          <w:rFonts w:ascii="宋体" w:hAnsi="宋体" w:eastAsia="宋体"/>
          <w:color w:val="auto"/>
          <w:sz w:val="52"/>
          <w:highlight w:val="none"/>
        </w:rPr>
        <w:t xml:space="preserve"> </w:t>
      </w:r>
      <w:r>
        <w:rPr>
          <w:rFonts w:hint="eastAsia" w:ascii="宋体" w:hAnsi="宋体" w:eastAsia="宋体"/>
          <w:color w:val="auto"/>
          <w:sz w:val="52"/>
          <w:highlight w:val="none"/>
          <w:lang w:eastAsia="zh-CN"/>
        </w:rPr>
        <w:t xml:space="preserve">投标（响应）文件</w:t>
      </w:r>
      <w:r>
        <w:rPr>
          <w:rFonts w:hint="eastAsia" w:ascii="宋体" w:hAnsi="宋体" w:eastAsia="宋体"/>
          <w:color w:val="auto"/>
          <w:sz w:val="52"/>
          <w:highlight w:val="none"/>
        </w:rPr>
        <w:t xml:space="preserve">格式</w:t>
      </w:r>
      <w:bookmarkEnd w:id="26"/>
      <w:r/>
      <w:r/>
    </w:p>
    <w:p>
      <w:pPr>
        <w:pStyle w:val="971"/>
        <w:ind w:firstLine="0"/>
        <w:jc w:val="both"/>
        <w:spacing w:line="360" w:lineRule="auto"/>
        <w:rPr>
          <w:rFonts w:hint="eastAsia" w:ascii="宋体" w:hAnsi="宋体" w:eastAsia="宋体"/>
          <w:b/>
          <w:color w:val="auto"/>
          <w:szCs w:val="24"/>
          <w:highlight w:val="none"/>
        </w:rPr>
      </w:pPr>
      <w:r>
        <w:rPr>
          <w:rFonts w:hint="eastAsia" w:ascii="宋体" w:hAnsi="宋体" w:eastAsia="宋体"/>
          <w:b/>
          <w:color w:val="auto"/>
          <w:szCs w:val="24"/>
          <w:highlight w:val="none"/>
        </w:rPr>
        <w:t xml:space="preserve">说明：</w:t>
      </w:r>
      <w:r/>
    </w:p>
    <w:p>
      <w:pPr>
        <w:pStyle w:val="971"/>
        <w:ind w:firstLine="482"/>
        <w:jc w:val="both"/>
        <w:spacing w:line="360" w:lineRule="auto"/>
        <w:rPr>
          <w:rFonts w:hint="eastAsia" w:ascii="宋体" w:hAnsi="宋体" w:eastAsia="宋体"/>
          <w:b/>
          <w:color w:val="auto"/>
          <w:szCs w:val="24"/>
          <w:highlight w:val="none"/>
        </w:rPr>
      </w:pPr>
      <w:r>
        <w:rPr>
          <w:rFonts w:hint="eastAsia" w:ascii="宋体" w:hAnsi="宋体" w:eastAsia="宋体"/>
          <w:b/>
          <w:color w:val="auto"/>
          <w:szCs w:val="24"/>
          <w:highlight w:val="none"/>
        </w:rPr>
        <w:t xml:space="preserve">对本章所有的格式，</w:t>
      </w:r>
      <w:r>
        <w:rPr>
          <w:rFonts w:hint="eastAsia" w:ascii="宋体" w:hAnsi="宋体" w:eastAsia="宋体"/>
          <w:b/>
          <w:color w:val="auto"/>
          <w:szCs w:val="24"/>
          <w:highlight w:val="none"/>
          <w:lang w:eastAsia="zh-CN"/>
        </w:rPr>
        <w:t xml:space="preserve">供应商</w:t>
      </w:r>
      <w:r>
        <w:rPr>
          <w:rFonts w:hint="eastAsia" w:ascii="宋体" w:hAnsi="宋体" w:eastAsia="宋体"/>
          <w:b/>
          <w:color w:val="auto"/>
          <w:szCs w:val="24"/>
          <w:highlight w:val="none"/>
        </w:rPr>
        <w:t xml:space="preserve">可根据自身情况进行补充和修改，但补充和修改不得造成与本格式内容有实质性的违背。</w:t>
      </w:r>
      <w:r/>
    </w:p>
    <w:p>
      <w:pPr>
        <w:pStyle w:val="971"/>
        <w:ind w:firstLine="0"/>
        <w:jc w:val="both"/>
        <w:spacing w:line="360" w:lineRule="auto"/>
        <w:rPr>
          <w:rFonts w:hint="eastAsia" w:ascii="宋体" w:hAnsi="宋体" w:eastAsia="宋体"/>
          <w:b/>
          <w:color w:val="auto"/>
          <w:szCs w:val="24"/>
          <w:highlight w:val="none"/>
        </w:rPr>
        <w:outlineLvl w:val="1"/>
      </w:pPr>
      <w:r>
        <w:rPr>
          <w:rFonts w:ascii="宋体" w:hAnsi="宋体" w:eastAsia="宋体"/>
          <w:b/>
          <w:color w:val="auto"/>
          <w:sz w:val="21"/>
          <w:szCs w:val="21"/>
          <w:highlight w:val="none"/>
        </w:rPr>
        <w:br w:type="page" w:clear="all"/>
      </w:r>
      <w:r>
        <w:rPr>
          <w:rFonts w:ascii="宋体" w:hAnsi="宋体" w:eastAsia="宋体"/>
          <w:b/>
          <w:color w:val="auto"/>
          <w:szCs w:val="24"/>
          <w:highlight w:val="none"/>
        </w:rPr>
        <w:t xml:space="preserve">1</w:t>
      </w:r>
      <w:r>
        <w:rPr>
          <w:rFonts w:hint="eastAsia" w:ascii="宋体" w:hAnsi="宋体" w:eastAsia="宋体"/>
          <w:b/>
          <w:color w:val="auto"/>
          <w:szCs w:val="24"/>
          <w:highlight w:val="none"/>
        </w:rPr>
        <w:t xml:space="preserve">、（供应商）法定代表人授权委托书</w:t>
      </w:r>
      <w:r/>
    </w:p>
    <w:p>
      <w:pPr>
        <w:pStyle w:val="971"/>
        <w:ind w:firstLine="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71"/>
        <w:ind w:firstLine="0"/>
        <w:jc w:val="center"/>
        <w:spacing w:line="360" w:lineRule="auto"/>
        <w:rPr>
          <w:rFonts w:hint="eastAsia" w:ascii="宋体" w:hAnsi="宋体" w:eastAsia="宋体"/>
          <w:b/>
          <w:bCs/>
          <w:color w:val="auto"/>
          <w:szCs w:val="24"/>
          <w:highlight w:val="none"/>
        </w:rPr>
      </w:pPr>
      <w:r>
        <w:rPr>
          <w:rFonts w:hint="eastAsia" w:ascii="宋体" w:hAnsi="宋体" w:eastAsia="宋体"/>
          <w:b/>
          <w:bCs/>
          <w:color w:val="auto"/>
          <w:szCs w:val="24"/>
          <w:highlight w:val="none"/>
        </w:rPr>
        <w:t xml:space="preserve">授权委托书</w:t>
      </w:r>
      <w:r/>
    </w:p>
    <w:p>
      <w:pPr>
        <w:pStyle w:val="971"/>
        <w:ind w:firstLine="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本授权委托书声明：我</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（姓名）系</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（投标人名称）的法定代表人，现授权委托</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（姓名+手机号码）为我公司代理人，以本公司的名义参加</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（采购人名称）组织实施的编号为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号的招标（采购）活动。代理人在投标、开标、评标、合同订立和履行过程中所签署的一切文件和处理与这有关的一切事务，我均予以承认。</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代理人无转委托权。特此委托。</w:t>
      </w:r>
      <w:r/>
    </w:p>
    <w:p>
      <w:pPr>
        <w:ind w:right="96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96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ascii="宋体" w:hAnsi="宋体" w:eastAsia="宋体"/>
          <w:color w:val="auto"/>
          <w:sz w:val="24"/>
          <w:szCs w:val="24"/>
          <w:highlight w:val="none"/>
        </w:rPr>
        <w:t xml:space="preserve">   </w:t>
      </w:r>
      <w:r>
        <w:rPr>
          <w:rFonts w:hint="eastAsia" w:ascii="宋体" w:hAnsi="宋体" w:eastAsia="宋体" w:cs="宋体"/>
          <w:color w:val="auto"/>
          <w:sz w:val="24"/>
          <w:szCs w:val="24"/>
          <w:highlight w:val="none"/>
        </w:rPr>
        <w:t xml:space="preserve">供应商名称：（加盖CA电子公章）</w:t>
      </w:r>
      <w:r/>
    </w:p>
    <w:p>
      <w:pPr>
        <w:ind w:right="0" w:firstLine="0"/>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71"/>
        <w:ind w:firstLine="0"/>
        <w:jc w:val="both"/>
        <w:spacing w:line="360" w:lineRule="auto"/>
        <w:rPr>
          <w:rFonts w:hint="eastAsia" w:ascii="宋体" w:hAnsi="宋体" w:eastAsia="宋体"/>
          <w:b/>
          <w:color w:val="auto"/>
          <w:szCs w:val="24"/>
          <w:highlight w:val="none"/>
        </w:rPr>
        <w:outlineLvl w:val="1"/>
      </w:pPr>
      <w:r>
        <w:rPr>
          <w:rFonts w:ascii="宋体" w:hAnsi="宋体" w:eastAsia="宋体"/>
          <w:b/>
          <w:color w:val="auto"/>
          <w:szCs w:val="24"/>
          <w:highlight w:val="none"/>
        </w:rPr>
        <w:br w:type="page" w:clear="all"/>
      </w:r>
      <w:r>
        <w:rPr>
          <w:rFonts w:hint="eastAsia" w:ascii="宋体" w:hAnsi="宋体" w:eastAsia="宋体"/>
          <w:b/>
          <w:color w:val="auto"/>
          <w:szCs w:val="24"/>
          <w:highlight w:val="none"/>
        </w:rPr>
        <w:t xml:space="preserve">2、投标（响应）函</w:t>
      </w:r>
      <w:r/>
    </w:p>
    <w:p>
      <w:pPr>
        <w:pStyle w:val="976"/>
        <w:jc w:val="center"/>
        <w:spacing w:line="360" w:lineRule="auto"/>
        <w:rPr>
          <w:rFonts w:hint="eastAsia" w:hAnsi="宋体" w:eastAsia="宋体"/>
          <w:b/>
          <w:color w:val="auto"/>
          <w:sz w:val="24"/>
          <w:szCs w:val="24"/>
          <w:highlight w:val="none"/>
        </w:rPr>
      </w:pPr>
      <w:r>
        <w:rPr>
          <w:rFonts w:hint="eastAsia" w:hAnsi="宋体" w:eastAsia="宋体"/>
          <w:b/>
          <w:color w:val="auto"/>
          <w:sz w:val="24"/>
          <w:szCs w:val="24"/>
          <w:highlight w:val="none"/>
        </w:rPr>
        <w:t xml:space="preserve">投标（响应）函</w:t>
      </w:r>
      <w:r/>
    </w:p>
    <w:p>
      <w:pPr>
        <w:pStyle w:val="977"/>
        <w:rPr>
          <w:rFonts w:hint="eastAsia" w:hAnsi="宋体" w:eastAsia="宋体"/>
          <w:color w:val="auto"/>
          <w:sz w:val="24"/>
          <w:szCs w:val="24"/>
          <w:highlight w:val="none"/>
        </w:rPr>
      </w:pPr>
      <w:r>
        <w:rPr>
          <w:rFonts w:hint="eastAsia" w:hAnsi="宋体" w:eastAsia="宋体"/>
          <w:color w:val="auto"/>
          <w:sz w:val="24"/>
          <w:szCs w:val="24"/>
          <w:highlight w:val="none"/>
          <w:u w:val="single"/>
        </w:rPr>
        <w:t xml:space="preserve">苏州诚和招投标咨询有限公司</w:t>
      </w:r>
      <w:r>
        <w:rPr>
          <w:rFonts w:hint="eastAsia" w:hAnsi="宋体" w:eastAsia="宋体"/>
          <w:color w:val="auto"/>
          <w:sz w:val="24"/>
          <w:szCs w:val="24"/>
          <w:highlight w:val="none"/>
        </w:rPr>
        <w:t xml:space="preserve">：</w:t>
      </w:r>
      <w:r/>
    </w:p>
    <w:p>
      <w:pPr>
        <w:pStyle w:val="976"/>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我们收到贵公司</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号采购文件，经仔细阅读和研究，我们决定参加磋商活动。</w:t>
      </w:r>
      <w:r/>
    </w:p>
    <w:p>
      <w:pPr>
        <w:numPr>
          <w:ilvl w:val="0"/>
          <w:numId w:val="2"/>
        </w:numPr>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我们愿意按照采购文件的一切要求，提供完成该项目的全部内容，我们的报价</w:t>
      </w:r>
      <w:r>
        <w:rPr>
          <w:rFonts w:hint="eastAsia" w:ascii="宋体" w:hAnsi="宋体" w:eastAsia="宋体"/>
          <w:color w:val="auto"/>
          <w:sz w:val="24"/>
          <w:szCs w:val="24"/>
          <w:highlight w:val="none"/>
          <w:lang w:eastAsia="zh-CN"/>
        </w:rPr>
        <w:t xml:space="preserve">包括人员工资、奖金、节假日加班费用、社保、意外险及各类保险、运输、洗涤、缝补、折叠、熨烫、开票税金、利润等、管理费、维护及平时保养耗材费用、工具损耗、收发车辆的维修费以及利润、税金和政策性文件规定及合同包含的所有风险、责任等一切费用</w:t>
      </w:r>
      <w:r>
        <w:rPr>
          <w:rFonts w:hint="eastAsia" w:ascii="宋体" w:hAnsi="宋体" w:eastAsia="宋体"/>
          <w:color w:val="auto"/>
          <w:sz w:val="24"/>
          <w:szCs w:val="24"/>
          <w:highlight w:val="none"/>
        </w:rPr>
        <w:t xml:space="preserve">。</w:t>
      </w:r>
      <w:r/>
    </w:p>
    <w:p>
      <w:pPr>
        <w:pStyle w:val="976"/>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2、如果我们的</w:t>
      </w:r>
      <w:r>
        <w:rPr>
          <w:rFonts w:hint="eastAsia" w:hAnsi="宋体" w:eastAsia="宋体"/>
          <w:color w:val="auto"/>
          <w:sz w:val="24"/>
          <w:szCs w:val="24"/>
          <w:highlight w:val="none"/>
          <w:lang w:eastAsia="zh-CN"/>
        </w:rPr>
        <w:t xml:space="preserve">投标（响应）文件</w:t>
      </w:r>
      <w:r>
        <w:rPr>
          <w:rFonts w:hint="eastAsia" w:hAnsi="宋体" w:eastAsia="宋体"/>
          <w:color w:val="auto"/>
          <w:sz w:val="24"/>
          <w:szCs w:val="24"/>
          <w:highlight w:val="none"/>
        </w:rPr>
        <w:t xml:space="preserve">被接受，我们将严格履行采购文件中规定的每一项要求，按期、按质、按量履行合同的义务。</w:t>
      </w:r>
      <w:r/>
    </w:p>
    <w:p>
      <w:pPr>
        <w:pStyle w:val="976"/>
        <w:ind w:firstLine="480"/>
        <w:rPr>
          <w:rFonts w:hint="eastAsia" w:hAnsi="宋体" w:eastAsia="宋体"/>
          <w:color w:val="auto"/>
          <w:sz w:val="24"/>
          <w:szCs w:val="24"/>
          <w:highlight w:val="none"/>
        </w:rPr>
      </w:pPr>
      <w:r>
        <w:rPr>
          <w:rFonts w:hAnsi="宋体" w:eastAsia="宋体"/>
          <w:color w:val="auto"/>
          <w:sz w:val="24"/>
          <w:szCs w:val="24"/>
          <w:highlight w:val="none"/>
        </w:rPr>
        <w:t xml:space="preserve">3</w:t>
      </w:r>
      <w:r>
        <w:rPr>
          <w:rFonts w:hint="eastAsia" w:hAnsi="宋体" w:eastAsia="宋体"/>
          <w:color w:val="auto"/>
          <w:sz w:val="24"/>
          <w:szCs w:val="24"/>
          <w:highlight w:val="none"/>
        </w:rPr>
        <w:t xml:space="preserve">、我们已</w:t>
      </w:r>
      <w:r>
        <w:rPr>
          <w:rFonts w:hAnsi="宋体" w:eastAsia="宋体"/>
          <w:color w:val="auto"/>
          <w:sz w:val="24"/>
          <w:szCs w:val="24"/>
          <w:highlight w:val="none"/>
        </w:rPr>
        <w:t xml:space="preserve">详细审查全部</w:t>
      </w:r>
      <w:r>
        <w:rPr>
          <w:rFonts w:hint="eastAsia" w:hAnsi="宋体" w:eastAsia="宋体"/>
          <w:color w:val="auto"/>
          <w:sz w:val="24"/>
          <w:szCs w:val="24"/>
          <w:highlight w:val="none"/>
        </w:rPr>
        <w:t xml:space="preserve">采购</w:t>
      </w:r>
      <w:r>
        <w:rPr>
          <w:rFonts w:hAnsi="宋体" w:eastAsia="宋体"/>
          <w:color w:val="auto"/>
          <w:sz w:val="24"/>
          <w:szCs w:val="24"/>
          <w:highlight w:val="none"/>
        </w:rPr>
        <w:t xml:space="preserve">文件，包括</w:t>
      </w:r>
      <w:r>
        <w:rPr>
          <w:rFonts w:hint="eastAsia" w:hAnsi="宋体" w:eastAsia="宋体"/>
          <w:color w:val="auto"/>
          <w:sz w:val="24"/>
          <w:szCs w:val="24"/>
          <w:highlight w:val="none"/>
        </w:rPr>
        <w:t xml:space="preserve">更正公告（</w:t>
      </w:r>
      <w:r>
        <w:rPr>
          <w:rFonts w:hAnsi="宋体" w:eastAsia="宋体"/>
          <w:color w:val="auto"/>
          <w:sz w:val="24"/>
          <w:szCs w:val="24"/>
          <w:highlight w:val="none"/>
        </w:rPr>
        <w:t xml:space="preserve">如</w:t>
      </w:r>
      <w:r>
        <w:rPr>
          <w:rFonts w:hint="eastAsia" w:hAnsi="宋体" w:eastAsia="宋体"/>
          <w:color w:val="auto"/>
          <w:sz w:val="24"/>
          <w:szCs w:val="24"/>
          <w:highlight w:val="none"/>
        </w:rPr>
        <w:t xml:space="preserve">有）</w:t>
      </w:r>
      <w:r>
        <w:rPr>
          <w:rFonts w:hAnsi="宋体" w:eastAsia="宋体"/>
          <w:color w:val="auto"/>
          <w:sz w:val="24"/>
          <w:szCs w:val="24"/>
          <w:highlight w:val="none"/>
        </w:rPr>
        <w:t xml:space="preserve">。我们完全理解并同意放弃对这方面有不明及误解的权力。</w:t>
      </w:r>
      <w:r/>
    </w:p>
    <w:p>
      <w:pPr>
        <w:pStyle w:val="976"/>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4、我们同意按采购文件中的规定，本</w:t>
      </w:r>
      <w:r>
        <w:rPr>
          <w:rFonts w:hint="eastAsia" w:hAnsi="宋体" w:eastAsia="宋体"/>
          <w:color w:val="auto"/>
          <w:sz w:val="24"/>
          <w:szCs w:val="24"/>
          <w:highlight w:val="none"/>
          <w:lang w:eastAsia="zh-CN"/>
        </w:rPr>
        <w:t xml:space="preserve">投标（响应）文件</w:t>
      </w:r>
      <w:r>
        <w:rPr>
          <w:rFonts w:hint="eastAsia" w:hAnsi="宋体" w:eastAsia="宋体"/>
          <w:color w:val="auto"/>
          <w:sz w:val="24"/>
          <w:szCs w:val="24"/>
          <w:highlight w:val="none"/>
        </w:rPr>
        <w:t xml:space="preserve">的有效期限为</w:t>
      </w:r>
      <w:r>
        <w:rPr>
          <w:rFonts w:hint="eastAsia" w:hAnsi="宋体" w:eastAsia="宋体"/>
          <w:color w:val="auto"/>
          <w:sz w:val="24"/>
          <w:szCs w:val="24"/>
          <w:highlight w:val="none"/>
          <w:lang w:eastAsia="zh-CN"/>
        </w:rPr>
        <w:t xml:space="preserve">投标（响应）文件</w:t>
      </w:r>
      <w:r>
        <w:rPr>
          <w:rFonts w:hint="eastAsia" w:hAnsi="宋体" w:eastAsia="宋体"/>
          <w:color w:val="auto"/>
          <w:sz w:val="24"/>
          <w:szCs w:val="24"/>
          <w:highlight w:val="none"/>
        </w:rPr>
        <w:t xml:space="preserve">提交截止之日起九十天。</w:t>
      </w:r>
      <w:r/>
    </w:p>
    <w:p>
      <w:pPr>
        <w:pStyle w:val="976"/>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5、我们愿意提供</w:t>
      </w:r>
      <w:r>
        <w:rPr>
          <w:rFonts w:hint="eastAsia" w:hAnsi="宋体" w:eastAsia="宋体"/>
          <w:color w:val="auto"/>
          <w:sz w:val="24"/>
          <w:szCs w:val="24"/>
          <w:highlight w:val="none"/>
          <w:lang w:eastAsia="zh-CN"/>
        </w:rPr>
        <w:t xml:space="preserve">采购单位</w:t>
      </w:r>
      <w:r>
        <w:rPr>
          <w:rFonts w:hint="eastAsia" w:hAnsi="宋体" w:eastAsia="宋体"/>
          <w:color w:val="auto"/>
          <w:sz w:val="24"/>
          <w:szCs w:val="24"/>
          <w:highlight w:val="none"/>
        </w:rPr>
        <w:t xml:space="preserve">在采购文件中要求的所有资料。</w:t>
      </w:r>
      <w:r/>
    </w:p>
    <w:p>
      <w:pPr>
        <w:pStyle w:val="976"/>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6、我们愿意遵守采购文件中所列的收费标准。</w:t>
      </w:r>
      <w:r/>
    </w:p>
    <w:p>
      <w:pPr>
        <w:pStyle w:val="976"/>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7、我们承诺该</w:t>
      </w:r>
      <w:r>
        <w:rPr>
          <w:rFonts w:hint="eastAsia" w:hAnsi="宋体" w:eastAsia="宋体"/>
          <w:color w:val="auto"/>
          <w:sz w:val="24"/>
          <w:szCs w:val="24"/>
          <w:highlight w:val="none"/>
          <w:lang w:eastAsia="zh-CN"/>
        </w:rPr>
        <w:t xml:space="preserve">投标（响应）文件</w:t>
      </w:r>
      <w:r>
        <w:rPr>
          <w:rFonts w:hint="eastAsia" w:hAnsi="宋体" w:eastAsia="宋体"/>
          <w:color w:val="auto"/>
          <w:sz w:val="24"/>
          <w:szCs w:val="24"/>
          <w:highlight w:val="none"/>
        </w:rPr>
        <w:t xml:space="preserve">在磋商开始后的全过程中保持有效，不做任何更改和变动。</w:t>
      </w:r>
      <w:r/>
    </w:p>
    <w:p>
      <w:pPr>
        <w:pStyle w:val="976"/>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8、我们承诺我公司符合采购文件中申请人的资格要求，若与真实情况不符，本公司愿意承担由此而产生的一切后果。</w:t>
      </w:r>
      <w:r/>
    </w:p>
    <w:p>
      <w:pPr>
        <w:pStyle w:val="976"/>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9、我们声明：我们在参加本次政府采购活动前3年内在经营活动中没有重大违法记录。</w:t>
      </w:r>
      <w:r/>
    </w:p>
    <w:p>
      <w:pPr>
        <w:pStyle w:val="976"/>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10、如果我们</w:t>
      </w:r>
      <w:r>
        <w:rPr>
          <w:rFonts w:hint="eastAsia" w:hAnsi="宋体" w:eastAsia="宋体"/>
          <w:color w:val="auto"/>
          <w:sz w:val="24"/>
          <w:szCs w:val="24"/>
          <w:highlight w:val="none"/>
          <w:lang w:val="en-US" w:eastAsia="zh-CN"/>
        </w:rPr>
        <w:t xml:space="preserve">中标（</w:t>
      </w:r>
      <w:r>
        <w:rPr>
          <w:rFonts w:hint="eastAsia" w:hAnsi="宋体" w:eastAsia="宋体"/>
          <w:color w:val="auto"/>
          <w:sz w:val="24"/>
          <w:szCs w:val="24"/>
          <w:highlight w:val="none"/>
        </w:rPr>
        <w:t xml:space="preserve">成交</w:t>
      </w:r>
      <w:r>
        <w:rPr>
          <w:rFonts w:hint="eastAsia" w:hAnsi="宋体" w:eastAsia="宋体"/>
          <w:color w:val="auto"/>
          <w:sz w:val="24"/>
          <w:szCs w:val="24"/>
          <w:highlight w:val="none"/>
          <w:lang w:eastAsia="zh-CN"/>
        </w:rPr>
        <w:t xml:space="preserve">）</w:t>
      </w:r>
      <w:r>
        <w:rPr>
          <w:rFonts w:hint="eastAsia" w:hAnsi="宋体" w:eastAsia="宋体"/>
          <w:color w:val="auto"/>
          <w:sz w:val="24"/>
          <w:szCs w:val="24"/>
          <w:highlight w:val="none"/>
        </w:rPr>
        <w:t xml:space="preserve">，我们愿意按采购文件的规定支付代理服务费和履约保证金。</w:t>
      </w:r>
      <w:r/>
    </w:p>
    <w:p>
      <w:pPr>
        <w:pStyle w:val="976"/>
        <w:ind w:firstLine="480"/>
        <w:rPr>
          <w:rFonts w:hint="eastAsia" w:hAnsi="宋体" w:eastAsia="宋体"/>
          <w:color w:val="auto"/>
          <w:sz w:val="24"/>
          <w:szCs w:val="24"/>
          <w:highlight w:val="none"/>
        </w:rPr>
      </w:pPr>
      <w:r>
        <w:rPr>
          <w:rFonts w:hAnsi="宋体" w:eastAsia="宋体"/>
          <w:color w:val="auto"/>
          <w:sz w:val="24"/>
          <w:szCs w:val="24"/>
          <w:highlight w:val="none"/>
        </w:rPr>
        <w:t xml:space="preserve">1</w:t>
      </w:r>
      <w:r>
        <w:rPr>
          <w:rFonts w:hint="eastAsia" w:hAnsi="宋体" w:eastAsia="宋体"/>
          <w:color w:val="auto"/>
          <w:sz w:val="24"/>
          <w:szCs w:val="24"/>
          <w:highlight w:val="none"/>
        </w:rPr>
        <w:t xml:space="preserve">1、综合说明：</w:t>
      </w:r>
      <w:r/>
    </w:p>
    <w:p>
      <w:pPr>
        <w:pStyle w:val="976"/>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1</w:t>
      </w:r>
      <w:r>
        <w:rPr>
          <w:rFonts w:hint="eastAsia" w:hAnsi="宋体" w:eastAsia="宋体"/>
          <w:color w:val="auto"/>
          <w:sz w:val="24"/>
          <w:szCs w:val="24"/>
          <w:highlight w:val="none"/>
        </w:rPr>
        <w:t xml:space="preserve">）伴随服务及配合措施；（</w:t>
      </w:r>
      <w:r>
        <w:rPr>
          <w:rFonts w:hAnsi="宋体" w:eastAsia="宋体"/>
          <w:color w:val="auto"/>
          <w:sz w:val="24"/>
          <w:szCs w:val="24"/>
          <w:highlight w:val="none"/>
        </w:rPr>
        <w:t xml:space="preserve">2</w:t>
      </w:r>
      <w:r>
        <w:rPr>
          <w:rFonts w:hint="eastAsia" w:hAnsi="宋体" w:eastAsia="宋体"/>
          <w:color w:val="auto"/>
          <w:sz w:val="24"/>
          <w:szCs w:val="24"/>
          <w:highlight w:val="none"/>
        </w:rPr>
        <w:t xml:space="preserve">）要求甲方提供的配合；</w:t>
      </w:r>
      <w:r/>
    </w:p>
    <w:p>
      <w:pPr>
        <w:pStyle w:val="976"/>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3</w:t>
      </w:r>
      <w:r>
        <w:rPr>
          <w:rFonts w:hint="eastAsia" w:hAnsi="宋体" w:eastAsia="宋体"/>
          <w:color w:val="auto"/>
          <w:sz w:val="24"/>
          <w:szCs w:val="24"/>
          <w:highlight w:val="none"/>
        </w:rPr>
        <w:t xml:space="preserve">）对采购文件有不同意见的偏离说明；（</w:t>
      </w:r>
      <w:r>
        <w:rPr>
          <w:rFonts w:hAnsi="宋体" w:eastAsia="宋体"/>
          <w:color w:val="auto"/>
          <w:sz w:val="24"/>
          <w:szCs w:val="24"/>
          <w:highlight w:val="none"/>
        </w:rPr>
        <w:t xml:space="preserve">4</w:t>
      </w:r>
      <w:r>
        <w:rPr>
          <w:rFonts w:hint="eastAsia" w:hAnsi="宋体" w:eastAsia="宋体"/>
          <w:color w:val="auto"/>
          <w:sz w:val="24"/>
          <w:szCs w:val="24"/>
          <w:highlight w:val="none"/>
        </w:rPr>
        <w:t xml:space="preserve">）其它说明。</w:t>
      </w:r>
      <w:r/>
    </w:p>
    <w:p>
      <w:pPr>
        <w:pStyle w:val="976"/>
        <w:ind w:firstLine="480"/>
        <w:rPr>
          <w:rFonts w:hint="eastAsia" w:hAnsi="宋体" w:eastAsia="宋体"/>
          <w:color w:val="auto"/>
          <w:sz w:val="24"/>
          <w:szCs w:val="24"/>
          <w:highlight w:val="none"/>
        </w:rPr>
      </w:pPr>
      <w:r>
        <w:rPr>
          <w:rFonts w:hint="eastAsia" w:hAnsi="宋体" w:eastAsia="宋体"/>
          <w:color w:val="auto"/>
          <w:sz w:val="24"/>
          <w:szCs w:val="24"/>
          <w:highlight w:val="none"/>
        </w:rPr>
      </w:r>
      <w:r/>
    </w:p>
    <w:p>
      <w:pPr>
        <w:pStyle w:val="976"/>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所有有关</w:t>
      </w:r>
      <w:r>
        <w:rPr>
          <w:rFonts w:hint="eastAsia" w:hAnsi="宋体" w:eastAsia="宋体"/>
          <w:color w:val="auto"/>
          <w:sz w:val="24"/>
          <w:szCs w:val="24"/>
          <w:highlight w:val="none"/>
          <w:lang w:eastAsia="zh-CN"/>
        </w:rPr>
        <w:t xml:space="preserve">投标（响应）文件</w:t>
      </w:r>
      <w:r>
        <w:rPr>
          <w:rFonts w:hint="eastAsia" w:hAnsi="宋体" w:eastAsia="宋体"/>
          <w:color w:val="auto"/>
          <w:sz w:val="24"/>
          <w:szCs w:val="24"/>
          <w:highlight w:val="none"/>
        </w:rPr>
        <w:t xml:space="preserve">的函电，请按下列地址联系：</w:t>
      </w:r>
      <w:r/>
    </w:p>
    <w:p>
      <w:pPr>
        <w:pStyle w:val="976"/>
        <w:ind w:firstLine="480"/>
        <w:rPr>
          <w:rFonts w:hint="eastAsia" w:hAnsi="宋体" w:eastAsia="宋体"/>
          <w:color w:val="auto"/>
          <w:sz w:val="24"/>
          <w:szCs w:val="24"/>
          <w:highlight w:val="none"/>
        </w:rPr>
      </w:pPr>
      <w:r>
        <w:rPr>
          <w:rFonts w:hint="eastAsia" w:hAnsi="宋体" w:eastAsia="宋体"/>
          <w:color w:val="auto"/>
          <w:sz w:val="24"/>
          <w:szCs w:val="24"/>
          <w:highlight w:val="none"/>
        </w:rPr>
      </w:r>
      <w:r/>
    </w:p>
    <w:p>
      <w:pPr>
        <w:pStyle w:val="976"/>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单位：                             联系人：</w:t>
      </w:r>
      <w:r/>
    </w:p>
    <w:p>
      <w:pPr>
        <w:pStyle w:val="976"/>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地址：                             邮政编码：</w:t>
      </w:r>
      <w:r/>
    </w:p>
    <w:p>
      <w:pPr>
        <w:pStyle w:val="976"/>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联系电话：                         电子邮箱：</w:t>
      </w:r>
      <w:r/>
    </w:p>
    <w:p>
      <w:pPr>
        <w:pStyle w:val="976"/>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银行账号：</w:t>
      </w:r>
      <w:r/>
    </w:p>
    <w:p>
      <w:pPr>
        <w:pStyle w:val="976"/>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银行开户行：</w:t>
      </w:r>
      <w:r/>
    </w:p>
    <w:p>
      <w:pPr>
        <w:pStyle w:val="976"/>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数字人民币开户行（如有）：</w:t>
      </w:r>
      <w:r/>
    </w:p>
    <w:p>
      <w:pPr>
        <w:pStyle w:val="976"/>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数字人民币账户（数币钱包ID）：</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71"/>
        <w:ind w:firstLine="0"/>
        <w:jc w:val="both"/>
        <w:spacing w:line="360" w:lineRule="auto"/>
        <w:rPr>
          <w:rFonts w:hint="eastAsia" w:ascii="宋体" w:hAnsi="宋体" w:eastAsia="宋体"/>
          <w:b/>
          <w:color w:val="auto"/>
          <w:szCs w:val="24"/>
          <w:highlight w:val="none"/>
        </w:rPr>
        <w:outlineLvl w:val="1"/>
      </w:pPr>
      <w:r>
        <w:rPr>
          <w:rFonts w:ascii="宋体" w:hAnsi="宋体" w:eastAsia="宋体"/>
          <w:b/>
          <w:color w:val="auto"/>
          <w:szCs w:val="24"/>
          <w:highlight w:val="none"/>
        </w:rPr>
        <w:br w:type="page" w:clear="all"/>
      </w:r>
      <w:r>
        <w:rPr>
          <w:rFonts w:ascii="宋体" w:hAnsi="宋体" w:eastAsia="宋体"/>
          <w:b/>
          <w:color w:val="auto"/>
          <w:szCs w:val="24"/>
          <w:highlight w:val="none"/>
        </w:rPr>
        <w:t xml:space="preserve">3</w:t>
      </w:r>
      <w:r>
        <w:rPr>
          <w:rFonts w:hint="eastAsia" w:ascii="宋体" w:hAnsi="宋体" w:eastAsia="宋体"/>
          <w:b/>
          <w:color w:val="auto"/>
          <w:szCs w:val="24"/>
          <w:highlight w:val="none"/>
        </w:rPr>
        <w:t xml:space="preserve">、</w:t>
      </w:r>
      <w:r>
        <w:rPr>
          <w:rFonts w:hint="eastAsia" w:ascii="宋体" w:hAnsi="宋体" w:eastAsia="宋体" w:cs="宋体"/>
          <w:b/>
          <w:color w:val="auto"/>
          <w:sz w:val="24"/>
          <w:highlight w:val="none"/>
        </w:rPr>
        <w:t xml:space="preserve">开标一览表</w:t>
      </w:r>
      <w:r/>
    </w:p>
    <w:p>
      <w:pPr>
        <w:jc w:val="center"/>
        <w:spacing w:line="360" w:lineRule="auto"/>
        <w:widowControl/>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开标一览表（总报价）</w:t>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投标人全称（加盖公章）：</w:t>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项目编号：</w:t>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分包号：</w:t>
      </w:r>
      <w:r/>
    </w:p>
    <w:tbl>
      <w:tblPr>
        <w:tblStyle w:val="789"/>
        <w:tblW w:w="9673" w:type="dxa"/>
        <w:jc w:val="center"/>
        <w:tblLayout w:type="fixed"/>
        <w:tblCellMar>
          <w:left w:w="108" w:type="dxa"/>
          <w:top w:w="0" w:type="dxa"/>
          <w:right w:w="108" w:type="dxa"/>
          <w:bottom w:w="0" w:type="dxa"/>
        </w:tblCellMar>
        <w:tblLook w:val="04A0" w:firstRow="1" w:lastRow="0" w:firstColumn="1" w:lastColumn="0" w:noHBand="0" w:noVBand="1"/>
      </w:tblPr>
      <w:tblGrid>
        <w:gridCol w:w="4192"/>
        <w:gridCol w:w="5481"/>
      </w:tblGrid>
      <w:tr>
        <w:trPr>
          <w:jc w:val="center"/>
          <w:trHeight w:val="564"/>
        </w:trPr>
        <w:tc>
          <w:tcPr>
            <w:tcBorders>
              <w:top w:val="single" w:color="auto" w:sz="4" w:space="0"/>
              <w:left w:val="single" w:color="auto" w:sz="4" w:space="0"/>
              <w:bottom w:val="single" w:color="auto" w:sz="4" w:space="0"/>
              <w:right w:val="single" w:color="auto" w:sz="4" w:space="0"/>
            </w:tcBorders>
            <w:tcW w:w="4192"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5481"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投标总报价</w:t>
            </w:r>
            <w:r/>
          </w:p>
        </w:tc>
      </w:tr>
      <w:tr>
        <w:trPr>
          <w:jc w:val="center"/>
          <w:trHeight w:val="614"/>
        </w:trPr>
        <w:tc>
          <w:tcPr>
            <w:tcBorders>
              <w:top w:val="single" w:color="auto" w:sz="4" w:space="0"/>
              <w:left w:val="single" w:color="auto" w:sz="4" w:space="0"/>
              <w:bottom w:val="single" w:color="auto" w:sz="4" w:space="0"/>
              <w:right w:val="single" w:color="auto" w:sz="4" w:space="0"/>
            </w:tcBorders>
            <w:tcW w:w="4192" w:type="dxa"/>
            <w:vAlign w:val="center"/>
            <w:textDirection w:val="lrTb"/>
            <w:noWrap w:val="false"/>
          </w:tcPr>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481" w:type="dxa"/>
            <w:vAlign w:val="center"/>
            <w:textDirection w:val="lrTb"/>
            <w:noWrap w:val="false"/>
          </w:tcPr>
          <w:p>
            <w:p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小写：  </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  （元人民币）</w:t>
            </w:r>
            <w:r/>
          </w:p>
        </w:tc>
      </w:tr>
      <w:tr>
        <w:trPr>
          <w:jc w:val="center"/>
          <w:trHeight w:val="614"/>
        </w:trPr>
        <w:tc>
          <w:tcPr>
            <w:tcBorders>
              <w:top w:val="single" w:color="auto" w:sz="4" w:space="0"/>
              <w:left w:val="single" w:color="auto" w:sz="4" w:space="0"/>
              <w:bottom w:val="single" w:color="auto" w:sz="4" w:space="0"/>
              <w:right w:val="single" w:color="auto" w:sz="4" w:space="0"/>
            </w:tcBorders>
            <w:tcW w:w="4192" w:type="dxa"/>
            <w:vAlign w:val="center"/>
            <w:textDirection w:val="lrTb"/>
            <w:noWrap w:val="false"/>
          </w:tcPr>
          <w:p>
            <w:p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5481" w:type="dxa"/>
            <w:vAlign w:val="center"/>
            <w:textDirection w:val="lrTb"/>
            <w:noWrap w:val="false"/>
          </w:tcPr>
          <w:p>
            <w:p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bl>
    <w:p>
      <w:pPr>
        <w:jc w:val="center"/>
        <w:spacing w:line="360" w:lineRule="auto"/>
        <w:widowControl/>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ind w:left="1024" w:right="300" w:firstLine="231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024" w:right="300" w:firstLine="231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jc w:val="righ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pStyle w:val="815"/>
        <w:ind w:left="0" w:firstLine="0"/>
        <w:spacing w:after="0" w:line="360" w:lineRule="auto"/>
        <w:rPr>
          <w:color w:val="auto"/>
          <w:sz w:val="24"/>
          <w:szCs w:val="24"/>
          <w:highlight w:val="none"/>
        </w:rPr>
      </w:pPr>
      <w:r>
        <w:rPr>
          <w:rFonts w:hint="eastAsia"/>
          <w:color w:val="auto"/>
          <w:sz w:val="24"/>
          <w:szCs w:val="24"/>
          <w:highlight w:val="none"/>
          <w:lang w:val="zh-CN"/>
        </w:rPr>
        <w:t xml:space="preserve">填写说明:</w:t>
      </w:r>
      <w:r/>
    </w:p>
    <w:p>
      <w:pPr>
        <w:pStyle w:val="815"/>
        <w:ind w:left="0" w:firstLine="0"/>
        <w:spacing w:after="0" w:line="360" w:lineRule="auto"/>
        <w:rPr>
          <w:color w:val="auto"/>
          <w:sz w:val="24"/>
          <w:szCs w:val="24"/>
          <w:highlight w:val="none"/>
          <w:u w:val="single"/>
        </w:rPr>
      </w:pPr>
      <w:r>
        <w:rPr>
          <w:rFonts w:hint="eastAsia"/>
          <w:color w:val="auto"/>
          <w:sz w:val="24"/>
          <w:szCs w:val="24"/>
          <w:highlight w:val="none"/>
          <w:u w:val="single"/>
          <w:lang w:val="zh-CN"/>
        </w:rPr>
        <w:t xml:space="preserve">1、开标一览表必须加盖投标</w:t>
      </w:r>
      <w:r>
        <w:rPr>
          <w:rFonts w:hint="eastAsia"/>
          <w:color w:val="auto"/>
          <w:sz w:val="24"/>
          <w:szCs w:val="24"/>
          <w:highlight w:val="none"/>
          <w:u w:val="single"/>
        </w:rPr>
        <w:t xml:space="preserve">人公章（复印件无效）。</w:t>
      </w:r>
      <w:r/>
    </w:p>
    <w:p>
      <w:pPr>
        <w:pStyle w:val="815"/>
        <w:ind w:left="0" w:firstLine="0"/>
        <w:keepLines w:val="0"/>
        <w:keepNext w:val="0"/>
        <w:pageBreakBefore w:val="0"/>
        <w:spacing w:after="0" w:line="360" w:lineRule="auto"/>
        <w:widowControl w:val="off"/>
        <w:rPr>
          <w:rFonts w:hint="eastAsia"/>
          <w:color w:val="auto"/>
          <w:sz w:val="24"/>
          <w:szCs w:val="24"/>
          <w:highlight w:val="none"/>
          <w:u w:val="single"/>
        </w:rPr>
        <w:outlineLvl w:val="9"/>
      </w:pPr>
      <w:r>
        <w:rPr>
          <w:rFonts w:hint="eastAsia"/>
          <w:color w:val="auto"/>
          <w:sz w:val="24"/>
          <w:szCs w:val="24"/>
          <w:highlight w:val="none"/>
          <w:u w:val="single"/>
          <w:lang w:val="zh-CN"/>
        </w:rPr>
        <w:t xml:space="preserve">2、如有分包，投标人投任何</w:t>
      </w:r>
      <w:r>
        <w:rPr>
          <w:rFonts w:hint="eastAsia"/>
          <w:color w:val="auto"/>
          <w:sz w:val="24"/>
          <w:szCs w:val="24"/>
          <w:highlight w:val="none"/>
          <w:u w:val="single"/>
        </w:rPr>
        <w:t xml:space="preserve">一个</w:t>
      </w:r>
      <w:r>
        <w:rPr>
          <w:rFonts w:hint="eastAsia"/>
          <w:color w:val="auto"/>
          <w:sz w:val="24"/>
          <w:szCs w:val="24"/>
          <w:highlight w:val="none"/>
          <w:u w:val="single"/>
          <w:lang w:val="zh-CN"/>
        </w:rPr>
        <w:t xml:space="preserve">包的标的，</w:t>
      </w:r>
      <w:r>
        <w:rPr>
          <w:rFonts w:hint="eastAsia"/>
          <w:color w:val="auto"/>
          <w:sz w:val="24"/>
          <w:szCs w:val="24"/>
          <w:highlight w:val="none"/>
          <w:u w:val="single"/>
        </w:rPr>
        <w:t xml:space="preserve">都需单</w:t>
      </w:r>
      <w:r>
        <w:rPr>
          <w:rFonts w:hint="eastAsia"/>
          <w:color w:val="auto"/>
          <w:sz w:val="24"/>
          <w:szCs w:val="24"/>
          <w:highlight w:val="none"/>
          <w:u w:val="single"/>
          <w:lang w:val="zh-CN"/>
        </w:rPr>
        <w:t xml:space="preserve">独填写开标一览表。</w:t>
      </w:r>
      <w:r/>
    </w:p>
    <w:p>
      <w:pPr>
        <w:pStyle w:val="815"/>
        <w:ind w:left="0" w:firstLine="0"/>
        <w:keepLines w:val="0"/>
        <w:keepNext w:val="0"/>
        <w:pageBreakBefore w:val="0"/>
        <w:spacing w:after="0" w:line="360" w:lineRule="auto"/>
        <w:widowControl w:val="off"/>
        <w:rPr>
          <w:rFonts w:ascii="宋体" w:hAnsi="宋体"/>
          <w:color w:val="auto"/>
          <w:sz w:val="24"/>
          <w:szCs w:val="24"/>
          <w:highlight w:val="none"/>
        </w:rPr>
        <w:outlineLvl w:val="1"/>
      </w:pPr>
      <w:r>
        <w:rPr>
          <w:rFonts w:ascii="宋体" w:hAnsi="宋体"/>
          <w:color w:val="auto"/>
          <w:sz w:val="24"/>
          <w:szCs w:val="24"/>
          <w:highlight w:val="none"/>
        </w:rPr>
      </w:r>
      <w:r/>
    </w:p>
    <w:p>
      <w:pPr>
        <w:pStyle w:val="815"/>
        <w:ind w:left="0" w:firstLine="0"/>
        <w:keepLines w:val="0"/>
        <w:keepNext w:val="0"/>
        <w:pageBreakBefore w:val="0"/>
        <w:spacing w:after="0" w:line="360" w:lineRule="auto"/>
        <w:widowControl w:val="off"/>
        <w:rPr>
          <w:rFonts w:ascii="宋体" w:hAnsi="宋体"/>
          <w:color w:val="auto"/>
          <w:sz w:val="24"/>
          <w:szCs w:val="24"/>
          <w:highlight w:val="none"/>
        </w:rPr>
        <w:outlineLvl w:val="1"/>
      </w:pPr>
      <w:r>
        <w:rPr>
          <w:rFonts w:ascii="宋体" w:hAnsi="宋体"/>
          <w:color w:val="auto"/>
          <w:sz w:val="24"/>
          <w:szCs w:val="24"/>
          <w:highlight w:val="none"/>
        </w:rPr>
      </w:r>
      <w:r/>
    </w:p>
    <w:p>
      <w:pPr>
        <w:pStyle w:val="815"/>
        <w:ind w:left="0" w:firstLine="0"/>
        <w:keepLines w:val="0"/>
        <w:keepNext w:val="0"/>
        <w:pageBreakBefore w:val="0"/>
        <w:spacing w:after="0" w:line="360" w:lineRule="auto"/>
        <w:widowControl w:val="off"/>
        <w:rPr>
          <w:rFonts w:hint="eastAsia" w:ascii="宋体" w:hAnsi="宋体"/>
          <w:b/>
          <w:color w:val="auto"/>
          <w:sz w:val="24"/>
          <w:szCs w:val="24"/>
          <w:highlight w:val="none"/>
        </w:rPr>
        <w:outlineLvl w:val="1"/>
      </w:pPr>
      <w:r>
        <w:rPr>
          <w:rFonts w:ascii="宋体" w:hAnsi="宋体"/>
          <w:color w:val="auto"/>
          <w:sz w:val="24"/>
          <w:szCs w:val="24"/>
          <w:highlight w:val="none"/>
        </w:rPr>
        <w:br w:type="page" w:clear="all"/>
      </w:r>
      <w:r>
        <w:rPr>
          <w:rFonts w:hint="eastAsia" w:ascii="宋体" w:hAnsi="宋体"/>
          <w:b/>
          <w:color w:val="auto"/>
          <w:sz w:val="24"/>
          <w:szCs w:val="24"/>
          <w:highlight w:val="none"/>
        </w:rPr>
        <w:t xml:space="preserve">4、报价明细表</w:t>
      </w:r>
      <w:r/>
    </w:p>
    <w:p>
      <w:pPr>
        <w:pStyle w:val="976"/>
        <w:jc w:val="center"/>
        <w:spacing w:line="360" w:lineRule="auto"/>
        <w:rPr>
          <w:rFonts w:hint="eastAsia" w:hAnsi="宋体" w:eastAsia="宋体"/>
          <w:b/>
          <w:color w:val="auto"/>
          <w:sz w:val="24"/>
          <w:szCs w:val="24"/>
          <w:highlight w:val="none"/>
        </w:rPr>
      </w:pPr>
      <w:r>
        <w:rPr>
          <w:rFonts w:hint="eastAsia" w:hAnsi="宋体" w:eastAsia="宋体"/>
          <w:b/>
          <w:color w:val="auto"/>
          <w:sz w:val="24"/>
          <w:szCs w:val="24"/>
          <w:highlight w:val="none"/>
        </w:rPr>
        <w:t xml:space="preserve">报价明细表</w:t>
      </w:r>
      <w:r/>
    </w:p>
    <w:tbl>
      <w:tblPr>
        <w:tblStyle w:val="789"/>
        <w:tblW w:w="8476" w:type="dxa"/>
        <w:jc w:val="center"/>
        <w:tblLayout w:type="fixed"/>
        <w:tblCellMar>
          <w:left w:w="108" w:type="dxa"/>
          <w:top w:w="0" w:type="dxa"/>
          <w:right w:w="108" w:type="dxa"/>
          <w:bottom w:w="0" w:type="dxa"/>
        </w:tblCellMar>
        <w:tblLook w:val="04A0" w:firstRow="1" w:lastRow="0" w:firstColumn="1" w:lastColumn="0" w:noHBand="0" w:noVBand="1"/>
      </w:tblPr>
      <w:tblGrid>
        <w:gridCol w:w="886"/>
        <w:gridCol w:w="1671"/>
        <w:gridCol w:w="1438"/>
        <w:gridCol w:w="1398"/>
        <w:gridCol w:w="1543"/>
        <w:gridCol w:w="1540"/>
      </w:tblGrid>
      <w:tr>
        <w:trPr>
          <w:jc w:val="center"/>
          <w:trHeight w:val="390"/>
        </w:trPr>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671"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物品名称</w:t>
            </w:r>
            <w:r/>
          </w:p>
        </w:tc>
        <w:tc>
          <w:tcPr>
            <w:tcBorders>
              <w:top w:val="single" w:color="auto" w:sz="4" w:space="0"/>
              <w:left w:val="none" w:color="000000" w:sz="4" w:space="0"/>
              <w:bottom w:val="single" w:color="auto" w:sz="4" w:space="0"/>
              <w:right w:val="single" w:color="auto" w:sz="4" w:space="0"/>
            </w:tcBorders>
            <w:tcW w:w="1438"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洗涤预估量</w:t>
            </w:r>
            <w:r/>
          </w:p>
        </w:tc>
        <w:tc>
          <w:tcPr>
            <w:tcBorders>
              <w:top w:val="single" w:color="auto" w:sz="4" w:space="0"/>
              <w:left w:val="none" w:color="000000" w:sz="4" w:space="0"/>
              <w:bottom w:val="single" w:color="auto" w:sz="4" w:space="0"/>
              <w:right w:val="single" w:color="auto" w:sz="4" w:space="0"/>
            </w:tcBorders>
            <w:tcW w:w="1398"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单价（元）</w:t>
            </w:r>
            <w:r/>
          </w:p>
        </w:tc>
        <w:tc>
          <w:tcPr>
            <w:tcBorders>
              <w:top w:val="single" w:color="auto" w:sz="4" w:space="0"/>
              <w:left w:val="none" w:color="000000" w:sz="4" w:space="0"/>
              <w:bottom w:val="single" w:color="auto" w:sz="4" w:space="0"/>
              <w:right w:val="single" w:color="auto" w:sz="4" w:space="0"/>
            </w:tcBorders>
            <w:tcW w:w="1543"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合价（元）</w:t>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886"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671"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等线" w:hAnsi="等线" w:eastAsia="等线" w:cs="等线"/>
                <w:i w:val="0"/>
                <w:iCs w:val="0"/>
                <w:color w:val="000000"/>
                <w:sz w:val="21"/>
                <w:szCs w:val="21"/>
                <w:highlight w:val="none"/>
                <w:u w:val="none"/>
                <w:lang w:val="en-US" w:eastAsia="zh-CN" w:bidi="ar"/>
              </w:rPr>
              <w:t xml:space="preserve">大单</w:t>
            </w:r>
            <w:r/>
          </w:p>
        </w:tc>
        <w:tc>
          <w:tcPr>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36000</w:t>
            </w:r>
            <w:r/>
          </w:p>
        </w:tc>
        <w:tc>
          <w:tcPr>
            <w:shd w:val="clear" w:color="auto" w:fill="ffffff"/>
            <w:tcBorders>
              <w:top w:val="none" w:color="000000" w:sz="4" w:space="0"/>
              <w:left w:val="none" w:color="000000" w:sz="4" w:space="0"/>
              <w:bottom w:val="single" w:color="auto" w:sz="4" w:space="0"/>
              <w:right w:val="single" w:color="auto" w:sz="4" w:space="0"/>
            </w:tcBorders>
            <w:tcW w:w="1398" w:type="dxa"/>
            <w:vAlign w:val="center"/>
            <w:textDirection w:val="lrTb"/>
            <w:noWrap w:val="false"/>
          </w:tcPr>
          <w:p>
            <w:pPr>
              <w:jc w:val="center"/>
              <w:keepLines w:val="0"/>
              <w:keepNext w:val="0"/>
              <w:widowControl/>
              <w:rPr>
                <w:rFonts w:hint="eastAsia" w:ascii="等线" w:hAnsi="等线" w:eastAsia="等线" w:cs="等线"/>
                <w:i w:val="0"/>
                <w:iCs w:val="0"/>
                <w:color w:val="000000"/>
                <w:sz w:val="21"/>
                <w:szCs w:val="21"/>
                <w:highlight w:val="none"/>
                <w:u w:val="none"/>
                <w:lang w:val="en-US" w:eastAsia="zh-CN" w:bidi="ar-SA"/>
              </w:rPr>
              <w:suppressLineNumbers w:val="0"/>
            </w:pPr>
            <w:r>
              <w:rPr>
                <w:rFonts w:hint="eastAsia" w:ascii="等线" w:hAnsi="等线" w:eastAsia="等线" w:cs="等线"/>
                <w:i w:val="0"/>
                <w:iCs w:val="0"/>
                <w:color w:val="000000"/>
                <w:sz w:val="21"/>
                <w:szCs w:val="21"/>
                <w:highlight w:val="none"/>
                <w:u w:val="none"/>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5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none" w:color="000000" w:sz="4" w:space="0"/>
              <w:left w:val="none" w:color="000000" w:sz="4" w:space="0"/>
              <w:right w:val="single" w:color="auto" w:sz="4" w:space="0"/>
            </w:tcBorders>
            <w:tcW w:w="1540" w:type="dxa"/>
            <w:vAlign w:val="center"/>
            <w:vMerge w:val="restart"/>
            <w:textDirection w:val="lrTb"/>
            <w:noWrap w:val="false"/>
          </w:tcPr>
          <w:p>
            <w:pPr>
              <w:jc w:val="center"/>
              <w:spacing w:line="24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本项目按实结算</w:t>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886"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671"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等线" w:hAnsi="等线" w:eastAsia="等线" w:cs="等线"/>
                <w:i w:val="0"/>
                <w:iCs w:val="0"/>
                <w:color w:val="000000"/>
                <w:sz w:val="21"/>
                <w:szCs w:val="21"/>
                <w:highlight w:val="none"/>
                <w:u w:val="none"/>
                <w:lang w:val="en-US" w:eastAsia="zh-CN" w:bidi="ar"/>
              </w:rPr>
              <w:t xml:space="preserve">小单</w:t>
            </w:r>
            <w:r/>
          </w:p>
        </w:tc>
        <w:tc>
          <w:tcPr>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ffffff"/>
            <w:tcBorders>
              <w:top w:val="none" w:color="000000" w:sz="4" w:space="0"/>
              <w:left w:val="none" w:color="000000" w:sz="4" w:space="0"/>
              <w:bottom w:val="single" w:color="auto" w:sz="4" w:space="0"/>
              <w:right w:val="single" w:color="auto" w:sz="4" w:space="0"/>
            </w:tcBorders>
            <w:tcW w:w="1398" w:type="dxa"/>
            <w:vAlign w:val="center"/>
            <w:textDirection w:val="lrTb"/>
            <w:noWrap w:val="false"/>
          </w:tcPr>
          <w:p>
            <w:pPr>
              <w:jc w:val="center"/>
              <w:keepLines w:val="0"/>
              <w:keepNext w:val="0"/>
              <w:widowControl/>
              <w:rPr>
                <w:rFonts w:hint="eastAsia" w:ascii="等线" w:hAnsi="等线" w:eastAsia="等线" w:cs="等线"/>
                <w:i w:val="0"/>
                <w:iCs w:val="0"/>
                <w:color w:val="000000"/>
                <w:sz w:val="21"/>
                <w:szCs w:val="21"/>
                <w:highlight w:val="none"/>
                <w:u w:val="none"/>
                <w:lang w:val="en-US" w:eastAsia="zh-CN" w:bidi="ar-SA"/>
              </w:rPr>
              <w:suppressLineNumbers w:val="0"/>
            </w:pPr>
            <w:r>
              <w:rPr>
                <w:rFonts w:hint="eastAsia" w:ascii="等线" w:hAnsi="等线" w:eastAsia="等线" w:cs="等线"/>
                <w:i w:val="0"/>
                <w:iCs w:val="0"/>
                <w:color w:val="000000"/>
                <w:sz w:val="21"/>
                <w:szCs w:val="21"/>
                <w:highlight w:val="none"/>
                <w:u w:val="none"/>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5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left w:val="none" w:color="000000" w:sz="4" w:space="0"/>
              <w:right w:val="single" w:color="auto" w:sz="4" w:space="0"/>
            </w:tcBorders>
            <w:tcW w:w="1540" w:type="dxa"/>
            <w:vAlign w:val="center"/>
            <w:vMerge w:val="continue"/>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886"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671"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等线" w:hAnsi="等线" w:eastAsia="等线" w:cs="等线"/>
                <w:i w:val="0"/>
                <w:iCs w:val="0"/>
                <w:color w:val="000000"/>
                <w:sz w:val="21"/>
                <w:szCs w:val="21"/>
                <w:highlight w:val="none"/>
                <w:u w:val="none"/>
                <w:lang w:val="en-US" w:eastAsia="zh-CN" w:bidi="ar"/>
              </w:rPr>
              <w:t xml:space="preserve">被套</w:t>
            </w:r>
            <w:r/>
          </w:p>
        </w:tc>
        <w:tc>
          <w:tcPr>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37000</w:t>
            </w:r>
            <w:r/>
          </w:p>
        </w:tc>
        <w:tc>
          <w:tcPr>
            <w:shd w:val="clear" w:color="auto" w:fill="ffffff"/>
            <w:tcBorders>
              <w:top w:val="none" w:color="000000" w:sz="4" w:space="0"/>
              <w:left w:val="none" w:color="000000" w:sz="4" w:space="0"/>
              <w:bottom w:val="single" w:color="auto" w:sz="4" w:space="0"/>
              <w:right w:val="single" w:color="auto" w:sz="4" w:space="0"/>
            </w:tcBorders>
            <w:tcW w:w="1398" w:type="dxa"/>
            <w:vAlign w:val="center"/>
            <w:textDirection w:val="lrTb"/>
            <w:noWrap w:val="false"/>
          </w:tcPr>
          <w:p>
            <w:pPr>
              <w:jc w:val="center"/>
              <w:keepLines w:val="0"/>
              <w:keepNext w:val="0"/>
              <w:widowControl/>
              <w:rPr>
                <w:rFonts w:hint="eastAsia" w:ascii="等线" w:hAnsi="等线" w:eastAsia="等线" w:cs="等线"/>
                <w:i w:val="0"/>
                <w:iCs w:val="0"/>
                <w:color w:val="000000"/>
                <w:sz w:val="21"/>
                <w:szCs w:val="21"/>
                <w:highlight w:val="none"/>
                <w:u w:val="none"/>
                <w:lang w:val="en-US" w:eastAsia="zh-CN" w:bidi="ar-SA"/>
              </w:rPr>
              <w:suppressLineNumbers w:val="0"/>
            </w:pPr>
            <w:r>
              <w:rPr>
                <w:rFonts w:hint="eastAsia" w:ascii="等线" w:hAnsi="等线" w:eastAsia="等线" w:cs="等线"/>
                <w:i w:val="0"/>
                <w:iCs w:val="0"/>
                <w:color w:val="000000"/>
                <w:sz w:val="21"/>
                <w:szCs w:val="21"/>
                <w:highlight w:val="none"/>
                <w:u w:val="none"/>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5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left w:val="none" w:color="000000" w:sz="4" w:space="0"/>
              <w:right w:val="single" w:color="auto" w:sz="4" w:space="0"/>
            </w:tcBorders>
            <w:tcW w:w="1540" w:type="dxa"/>
            <w:vAlign w:val="center"/>
            <w:vMerge w:val="continue"/>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886"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671"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等线" w:hAnsi="等线" w:eastAsia="等线" w:cs="等线"/>
                <w:i w:val="0"/>
                <w:iCs w:val="0"/>
                <w:color w:val="000000"/>
                <w:sz w:val="21"/>
                <w:szCs w:val="21"/>
                <w:highlight w:val="none"/>
                <w:u w:val="none"/>
                <w:lang w:val="en-US" w:eastAsia="zh-CN" w:bidi="ar"/>
              </w:rPr>
              <w:t xml:space="preserve">枕套</w:t>
            </w:r>
            <w:r/>
          </w:p>
        </w:tc>
        <w:tc>
          <w:tcPr>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31000</w:t>
            </w:r>
            <w:r/>
          </w:p>
        </w:tc>
        <w:tc>
          <w:tcPr>
            <w:shd w:val="clear" w:color="auto" w:fill="ffffff"/>
            <w:tcBorders>
              <w:top w:val="none" w:color="000000" w:sz="4" w:space="0"/>
              <w:left w:val="none" w:color="000000" w:sz="4" w:space="0"/>
              <w:bottom w:val="single" w:color="auto" w:sz="4" w:space="0"/>
              <w:right w:val="single" w:color="auto" w:sz="4" w:space="0"/>
            </w:tcBorders>
            <w:tcW w:w="1398" w:type="dxa"/>
            <w:vAlign w:val="center"/>
            <w:textDirection w:val="lrTb"/>
            <w:noWrap w:val="false"/>
          </w:tcPr>
          <w:p>
            <w:pPr>
              <w:jc w:val="center"/>
              <w:keepLines w:val="0"/>
              <w:keepNext w:val="0"/>
              <w:widowControl/>
              <w:rPr>
                <w:rFonts w:hint="eastAsia" w:ascii="等线" w:hAnsi="等线" w:eastAsia="等线" w:cs="等线"/>
                <w:i w:val="0"/>
                <w:iCs w:val="0"/>
                <w:color w:val="000000"/>
                <w:sz w:val="21"/>
                <w:szCs w:val="21"/>
                <w:highlight w:val="none"/>
                <w:u w:val="none"/>
                <w:lang w:val="en-US" w:eastAsia="zh-CN" w:bidi="ar-SA"/>
              </w:rPr>
              <w:suppressLineNumbers w:val="0"/>
            </w:pPr>
            <w:r>
              <w:rPr>
                <w:rFonts w:hint="eastAsia" w:ascii="等线" w:hAnsi="等线" w:eastAsia="等线" w:cs="等线"/>
                <w:i w:val="0"/>
                <w:iCs w:val="0"/>
                <w:color w:val="000000"/>
                <w:sz w:val="21"/>
                <w:szCs w:val="21"/>
                <w:highlight w:val="none"/>
                <w:u w:val="none"/>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5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left w:val="none" w:color="000000" w:sz="4" w:space="0"/>
              <w:right w:val="single" w:color="auto" w:sz="4" w:space="0"/>
            </w:tcBorders>
            <w:tcW w:w="1540" w:type="dxa"/>
            <w:vAlign w:val="center"/>
            <w:vMerge w:val="continue"/>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886"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671"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等线" w:hAnsi="等线" w:eastAsia="等线" w:cs="等线"/>
                <w:i w:val="0"/>
                <w:iCs w:val="0"/>
                <w:color w:val="000000"/>
                <w:sz w:val="21"/>
                <w:szCs w:val="21"/>
                <w:highlight w:val="none"/>
                <w:u w:val="none"/>
                <w:lang w:val="en-US" w:eastAsia="zh-CN" w:bidi="ar"/>
              </w:rPr>
              <w:t xml:space="preserve">隔离衣</w:t>
            </w:r>
            <w:r/>
          </w:p>
        </w:tc>
        <w:tc>
          <w:tcPr>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p>
        </w:tc>
        <w:tc>
          <w:tcPr>
            <w:shd w:val="clear" w:color="auto" w:fill="ffffff"/>
            <w:tcBorders>
              <w:top w:val="none" w:color="000000" w:sz="4" w:space="0"/>
              <w:left w:val="none" w:color="000000" w:sz="4" w:space="0"/>
              <w:bottom w:val="single" w:color="auto" w:sz="4" w:space="0"/>
              <w:right w:val="single" w:color="auto" w:sz="4" w:space="0"/>
            </w:tcBorders>
            <w:tcW w:w="1398" w:type="dxa"/>
            <w:vAlign w:val="center"/>
            <w:textDirection w:val="lrTb"/>
            <w:noWrap w:val="false"/>
          </w:tcPr>
          <w:p>
            <w:pPr>
              <w:jc w:val="center"/>
              <w:keepLines w:val="0"/>
              <w:keepNext w:val="0"/>
              <w:widowControl/>
              <w:rPr>
                <w:rFonts w:hint="eastAsia" w:ascii="等线" w:hAnsi="等线" w:eastAsia="等线" w:cs="等线"/>
                <w:i w:val="0"/>
                <w:iCs w:val="0"/>
                <w:color w:val="000000"/>
                <w:sz w:val="21"/>
                <w:szCs w:val="21"/>
                <w:highlight w:val="none"/>
                <w:u w:val="none"/>
                <w:lang w:val="en-US" w:eastAsia="zh-CN" w:bidi="ar-SA"/>
              </w:rPr>
              <w:suppressLineNumbers w:val="0"/>
            </w:pPr>
            <w:r>
              <w:rPr>
                <w:rFonts w:hint="eastAsia" w:ascii="等线" w:hAnsi="等线" w:eastAsia="等线" w:cs="等线"/>
                <w:i w:val="0"/>
                <w:iCs w:val="0"/>
                <w:color w:val="000000"/>
                <w:sz w:val="21"/>
                <w:szCs w:val="21"/>
                <w:highlight w:val="none"/>
                <w:u w:val="none"/>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5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left w:val="none" w:color="000000" w:sz="4" w:space="0"/>
              <w:right w:val="single" w:color="auto" w:sz="4" w:space="0"/>
            </w:tcBorders>
            <w:tcW w:w="1540" w:type="dxa"/>
            <w:vAlign w:val="center"/>
            <w:vMerge w:val="continue"/>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886"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671"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等线" w:hAnsi="等线" w:eastAsia="等线" w:cs="等线"/>
                <w:i w:val="0"/>
                <w:iCs w:val="0"/>
                <w:color w:val="000000"/>
                <w:sz w:val="21"/>
                <w:szCs w:val="21"/>
                <w:highlight w:val="none"/>
                <w:u w:val="none"/>
                <w:lang w:val="en-US" w:eastAsia="zh-CN" w:bidi="ar"/>
              </w:rPr>
              <w:t xml:space="preserve">病员服</w:t>
            </w:r>
            <w:r/>
          </w:p>
        </w:tc>
        <w:tc>
          <w:tcPr>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40000</w:t>
            </w:r>
            <w:r/>
          </w:p>
        </w:tc>
        <w:tc>
          <w:tcPr>
            <w:shd w:val="clear" w:color="auto" w:fill="ffffff"/>
            <w:tcBorders>
              <w:top w:val="none" w:color="000000" w:sz="4" w:space="0"/>
              <w:left w:val="none" w:color="000000" w:sz="4" w:space="0"/>
              <w:bottom w:val="single" w:color="auto" w:sz="4" w:space="0"/>
              <w:right w:val="single" w:color="auto" w:sz="4" w:space="0"/>
            </w:tcBorders>
            <w:tcW w:w="1398" w:type="dxa"/>
            <w:vAlign w:val="center"/>
            <w:textDirection w:val="lrTb"/>
            <w:noWrap w:val="false"/>
          </w:tcPr>
          <w:p>
            <w:pPr>
              <w:jc w:val="center"/>
              <w:keepLines w:val="0"/>
              <w:keepNext w:val="0"/>
              <w:widowControl/>
              <w:rPr>
                <w:rFonts w:hint="eastAsia" w:ascii="等线" w:hAnsi="等线" w:eastAsia="等线" w:cs="等线"/>
                <w:i w:val="0"/>
                <w:iCs w:val="0"/>
                <w:color w:val="000000"/>
                <w:sz w:val="21"/>
                <w:szCs w:val="21"/>
                <w:highlight w:val="none"/>
                <w:u w:val="none"/>
                <w:lang w:val="en-US" w:eastAsia="zh-CN" w:bidi="ar-SA"/>
              </w:rPr>
              <w:suppressLineNumbers w:val="0"/>
            </w:pPr>
            <w:r>
              <w:rPr>
                <w:rFonts w:hint="eastAsia" w:ascii="等线" w:hAnsi="等线" w:eastAsia="等线" w:cs="等线"/>
                <w:i w:val="0"/>
                <w:iCs w:val="0"/>
                <w:color w:val="000000"/>
                <w:sz w:val="21"/>
                <w:szCs w:val="21"/>
                <w:highlight w:val="none"/>
                <w:u w:val="none"/>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5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left w:val="none" w:color="000000" w:sz="4" w:space="0"/>
              <w:right w:val="single" w:color="auto" w:sz="4" w:space="0"/>
            </w:tcBorders>
            <w:tcW w:w="1540" w:type="dxa"/>
            <w:vAlign w:val="center"/>
            <w:vMerge w:val="continue"/>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886"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1671"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等线" w:hAnsi="等线" w:eastAsia="等线" w:cs="等线"/>
                <w:i w:val="0"/>
                <w:iCs w:val="0"/>
                <w:color w:val="000000"/>
                <w:sz w:val="21"/>
                <w:szCs w:val="21"/>
                <w:highlight w:val="none"/>
                <w:u w:val="none"/>
                <w:lang w:val="en-US" w:eastAsia="zh-CN" w:bidi="ar"/>
              </w:rPr>
              <w:t xml:space="preserve">手术衣</w:t>
            </w:r>
            <w:r/>
          </w:p>
        </w:tc>
        <w:tc>
          <w:tcPr>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12000</w:t>
            </w:r>
            <w:r/>
          </w:p>
        </w:tc>
        <w:tc>
          <w:tcPr>
            <w:shd w:val="clear" w:color="auto" w:fill="ffffff"/>
            <w:tcBorders>
              <w:top w:val="none" w:color="000000" w:sz="4" w:space="0"/>
              <w:left w:val="none" w:color="000000" w:sz="4" w:space="0"/>
              <w:bottom w:val="single" w:color="auto" w:sz="4" w:space="0"/>
              <w:right w:val="single" w:color="auto" w:sz="4" w:space="0"/>
            </w:tcBorders>
            <w:tcW w:w="1398" w:type="dxa"/>
            <w:vAlign w:val="center"/>
            <w:textDirection w:val="lrTb"/>
            <w:noWrap w:val="false"/>
          </w:tcPr>
          <w:p>
            <w:pPr>
              <w:jc w:val="center"/>
              <w:keepLines w:val="0"/>
              <w:keepNext w:val="0"/>
              <w:widowControl/>
              <w:rPr>
                <w:rFonts w:hint="eastAsia" w:ascii="等线" w:hAnsi="等线" w:eastAsia="等线" w:cs="等线"/>
                <w:i w:val="0"/>
                <w:iCs w:val="0"/>
                <w:color w:val="000000"/>
                <w:sz w:val="21"/>
                <w:szCs w:val="21"/>
                <w:highlight w:val="none"/>
                <w:u w:val="none"/>
                <w:lang w:val="en-US" w:eastAsia="zh-CN" w:bidi="ar-SA"/>
              </w:rPr>
              <w:suppressLineNumbers w:val="0"/>
            </w:pPr>
            <w:r>
              <w:rPr>
                <w:rFonts w:hint="eastAsia" w:ascii="等线" w:hAnsi="等线" w:eastAsia="等线" w:cs="等线"/>
                <w:i w:val="0"/>
                <w:iCs w:val="0"/>
                <w:color w:val="000000"/>
                <w:sz w:val="21"/>
                <w:szCs w:val="21"/>
                <w:highlight w:val="none"/>
                <w:u w:val="none"/>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5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left w:val="none" w:color="000000" w:sz="4" w:space="0"/>
              <w:right w:val="single" w:color="auto" w:sz="4" w:space="0"/>
            </w:tcBorders>
            <w:tcW w:w="1540" w:type="dxa"/>
            <w:vAlign w:val="center"/>
            <w:vMerge w:val="continue"/>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886"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1671"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等线" w:hAnsi="等线" w:eastAsia="等线" w:cs="等线"/>
                <w:i w:val="0"/>
                <w:iCs w:val="0"/>
                <w:color w:val="000000"/>
                <w:sz w:val="21"/>
                <w:szCs w:val="21"/>
                <w:highlight w:val="none"/>
                <w:u w:val="none"/>
                <w:lang w:val="en-US" w:eastAsia="zh-CN" w:bidi="ar"/>
              </w:rPr>
              <w:t xml:space="preserve">手术裤</w:t>
            </w:r>
            <w:r/>
          </w:p>
        </w:tc>
        <w:tc>
          <w:tcPr>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12000</w:t>
            </w:r>
            <w:r/>
          </w:p>
        </w:tc>
        <w:tc>
          <w:tcPr>
            <w:shd w:val="clear" w:color="auto" w:fill="ffffff"/>
            <w:tcBorders>
              <w:top w:val="none" w:color="000000" w:sz="4" w:space="0"/>
              <w:left w:val="none" w:color="000000" w:sz="4" w:space="0"/>
              <w:bottom w:val="single" w:color="auto" w:sz="4" w:space="0"/>
              <w:right w:val="single" w:color="auto" w:sz="4" w:space="0"/>
            </w:tcBorders>
            <w:tcW w:w="1398" w:type="dxa"/>
            <w:vAlign w:val="center"/>
            <w:textDirection w:val="lrTb"/>
            <w:noWrap w:val="false"/>
          </w:tcPr>
          <w:p>
            <w:pPr>
              <w:jc w:val="center"/>
              <w:keepLines w:val="0"/>
              <w:keepNext w:val="0"/>
              <w:widowControl/>
              <w:rPr>
                <w:rFonts w:hint="eastAsia" w:ascii="等线" w:hAnsi="等线" w:eastAsia="等线" w:cs="等线"/>
                <w:i w:val="0"/>
                <w:iCs w:val="0"/>
                <w:color w:val="000000"/>
                <w:sz w:val="21"/>
                <w:szCs w:val="21"/>
                <w:highlight w:val="none"/>
                <w:u w:val="none"/>
                <w:lang w:val="en-US" w:eastAsia="zh-CN" w:bidi="ar-SA"/>
              </w:rPr>
              <w:suppressLineNumbers w:val="0"/>
            </w:pPr>
            <w:r>
              <w:rPr>
                <w:rFonts w:hint="eastAsia" w:ascii="等线" w:hAnsi="等线" w:eastAsia="等线" w:cs="等线"/>
                <w:i w:val="0"/>
                <w:iCs w:val="0"/>
                <w:color w:val="000000"/>
                <w:sz w:val="21"/>
                <w:szCs w:val="21"/>
                <w:highlight w:val="none"/>
                <w:u w:val="none"/>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5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left w:val="none" w:color="000000" w:sz="4" w:space="0"/>
              <w:right w:val="single" w:color="auto" w:sz="4" w:space="0"/>
            </w:tcBorders>
            <w:tcW w:w="1540" w:type="dxa"/>
            <w:vAlign w:val="center"/>
            <w:vMerge w:val="continue"/>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886"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1671"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等线" w:hAnsi="等线" w:eastAsia="等线" w:cs="等线"/>
                <w:i w:val="0"/>
                <w:iCs w:val="0"/>
                <w:color w:val="000000"/>
                <w:sz w:val="21"/>
                <w:szCs w:val="21"/>
                <w:highlight w:val="none"/>
                <w:u w:val="none"/>
                <w:lang w:val="en-US" w:eastAsia="zh-CN" w:bidi="ar"/>
              </w:rPr>
              <w:t xml:space="preserve">洗手衣</w:t>
            </w:r>
            <w:r/>
          </w:p>
        </w:tc>
        <w:tc>
          <w:tcPr>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12000</w:t>
            </w:r>
            <w:r/>
          </w:p>
        </w:tc>
        <w:tc>
          <w:tcPr>
            <w:shd w:val="clear" w:color="auto" w:fill="ffffff"/>
            <w:tcBorders>
              <w:top w:val="none" w:color="000000" w:sz="4" w:space="0"/>
              <w:left w:val="none" w:color="000000" w:sz="4" w:space="0"/>
              <w:bottom w:val="single" w:color="auto" w:sz="4" w:space="0"/>
              <w:right w:val="single" w:color="auto" w:sz="4" w:space="0"/>
            </w:tcBorders>
            <w:tcW w:w="1398" w:type="dxa"/>
            <w:vAlign w:val="center"/>
            <w:textDirection w:val="lrTb"/>
            <w:noWrap w:val="false"/>
          </w:tcPr>
          <w:p>
            <w:pPr>
              <w:jc w:val="center"/>
              <w:keepLines w:val="0"/>
              <w:keepNext w:val="0"/>
              <w:widowControl/>
              <w:rPr>
                <w:rFonts w:hint="eastAsia" w:ascii="等线" w:hAnsi="等线" w:eastAsia="等线" w:cs="等线"/>
                <w:i w:val="0"/>
                <w:iCs w:val="0"/>
                <w:color w:val="000000"/>
                <w:sz w:val="21"/>
                <w:szCs w:val="21"/>
                <w:highlight w:val="none"/>
                <w:u w:val="none"/>
                <w:lang w:val="en-US" w:eastAsia="zh-CN" w:bidi="ar-SA"/>
              </w:rPr>
              <w:suppressLineNumbers w:val="0"/>
            </w:pPr>
            <w:r>
              <w:rPr>
                <w:rFonts w:hint="eastAsia" w:ascii="等线" w:hAnsi="等线" w:eastAsia="等线" w:cs="等线"/>
                <w:i w:val="0"/>
                <w:iCs w:val="0"/>
                <w:color w:val="000000"/>
                <w:sz w:val="21"/>
                <w:szCs w:val="21"/>
                <w:highlight w:val="none"/>
                <w:u w:val="none"/>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5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left w:val="none" w:color="000000" w:sz="4" w:space="0"/>
              <w:right w:val="single" w:color="auto" w:sz="4" w:space="0"/>
            </w:tcBorders>
            <w:tcW w:w="1540" w:type="dxa"/>
            <w:vAlign w:val="center"/>
            <w:vMerge w:val="continue"/>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886"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1671"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等线" w:hAnsi="等线" w:eastAsia="等线" w:cs="等线"/>
                <w:i w:val="0"/>
                <w:iCs w:val="0"/>
                <w:color w:val="000000"/>
                <w:sz w:val="21"/>
                <w:szCs w:val="21"/>
                <w:highlight w:val="none"/>
                <w:u w:val="none"/>
                <w:lang w:val="en-US" w:eastAsia="zh-CN" w:bidi="ar"/>
              </w:rPr>
              <w:t xml:space="preserve">洗手裤</w:t>
            </w:r>
            <w:r/>
          </w:p>
        </w:tc>
        <w:tc>
          <w:tcPr>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12000</w:t>
            </w:r>
            <w:r/>
          </w:p>
        </w:tc>
        <w:tc>
          <w:tcPr>
            <w:shd w:val="clear" w:color="auto" w:fill="ffffff"/>
            <w:tcBorders>
              <w:top w:val="none" w:color="000000" w:sz="4" w:space="0"/>
              <w:left w:val="none" w:color="000000" w:sz="4" w:space="0"/>
              <w:bottom w:val="single" w:color="auto" w:sz="4" w:space="0"/>
              <w:right w:val="single" w:color="auto" w:sz="4" w:space="0"/>
            </w:tcBorders>
            <w:tcW w:w="1398" w:type="dxa"/>
            <w:vAlign w:val="center"/>
            <w:textDirection w:val="lrTb"/>
            <w:noWrap w:val="false"/>
          </w:tcPr>
          <w:p>
            <w:pPr>
              <w:jc w:val="center"/>
              <w:keepLines w:val="0"/>
              <w:keepNext w:val="0"/>
              <w:widowControl/>
              <w:rPr>
                <w:rFonts w:hint="eastAsia" w:ascii="等线" w:hAnsi="等线" w:eastAsia="等线" w:cs="等线"/>
                <w:i w:val="0"/>
                <w:iCs w:val="0"/>
                <w:color w:val="000000"/>
                <w:sz w:val="21"/>
                <w:szCs w:val="21"/>
                <w:highlight w:val="none"/>
                <w:u w:val="none"/>
                <w:lang w:val="en-US" w:eastAsia="zh-CN" w:bidi="ar-SA"/>
              </w:rPr>
              <w:suppressLineNumbers w:val="0"/>
            </w:pPr>
            <w:r>
              <w:rPr>
                <w:rFonts w:hint="eastAsia" w:ascii="等线" w:hAnsi="等线" w:eastAsia="等线" w:cs="等线"/>
                <w:i w:val="0"/>
                <w:iCs w:val="0"/>
                <w:color w:val="000000"/>
                <w:sz w:val="21"/>
                <w:szCs w:val="21"/>
                <w:highlight w:val="none"/>
                <w:u w:val="none"/>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5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left w:val="none" w:color="000000" w:sz="4" w:space="0"/>
              <w:right w:val="single" w:color="auto" w:sz="4" w:space="0"/>
            </w:tcBorders>
            <w:tcW w:w="1540" w:type="dxa"/>
            <w:vAlign w:val="center"/>
            <w:vMerge w:val="continue"/>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886"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1671"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等线" w:hAnsi="等线" w:eastAsia="等线" w:cs="等线"/>
                <w:i w:val="0"/>
                <w:iCs w:val="0"/>
                <w:color w:val="000000"/>
                <w:sz w:val="21"/>
                <w:szCs w:val="21"/>
                <w:highlight w:val="none"/>
                <w:u w:val="none"/>
                <w:lang w:val="en-US" w:eastAsia="zh-CN" w:bidi="ar"/>
              </w:rPr>
              <w:t xml:space="preserve">短工作服</w:t>
            </w:r>
            <w:r/>
          </w:p>
        </w:tc>
        <w:tc>
          <w:tcPr>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w:t>
            </w:r>
            <w:r/>
          </w:p>
        </w:tc>
        <w:tc>
          <w:tcPr>
            <w:shd w:val="clear" w:color="auto" w:fill="ffffff"/>
            <w:tcBorders>
              <w:top w:val="none" w:color="000000" w:sz="4" w:space="0"/>
              <w:left w:val="none" w:color="000000" w:sz="4" w:space="0"/>
              <w:bottom w:val="single" w:color="auto" w:sz="4" w:space="0"/>
              <w:right w:val="single" w:color="auto" w:sz="4" w:space="0"/>
            </w:tcBorders>
            <w:tcW w:w="1398" w:type="dxa"/>
            <w:vAlign w:val="center"/>
            <w:textDirection w:val="lrTb"/>
            <w:noWrap w:val="false"/>
          </w:tcPr>
          <w:p>
            <w:pPr>
              <w:jc w:val="center"/>
              <w:keepLines w:val="0"/>
              <w:keepNext w:val="0"/>
              <w:widowControl/>
              <w:rPr>
                <w:rFonts w:hint="eastAsia" w:ascii="等线" w:hAnsi="等线" w:eastAsia="等线" w:cs="等线"/>
                <w:i w:val="0"/>
                <w:iCs w:val="0"/>
                <w:color w:val="000000"/>
                <w:sz w:val="21"/>
                <w:szCs w:val="21"/>
                <w:highlight w:val="none"/>
                <w:u w:val="none"/>
                <w:lang w:val="en-US" w:eastAsia="zh-CN" w:bidi="ar-SA"/>
              </w:rPr>
              <w:suppressLineNumbers w:val="0"/>
            </w:pPr>
            <w:r>
              <w:rPr>
                <w:rFonts w:hint="eastAsia" w:ascii="等线" w:hAnsi="等线" w:eastAsia="等线" w:cs="等线"/>
                <w:i w:val="0"/>
                <w:iCs w:val="0"/>
                <w:color w:val="000000"/>
                <w:sz w:val="21"/>
                <w:szCs w:val="21"/>
                <w:highlight w:val="none"/>
                <w:u w:val="none"/>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5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left w:val="none" w:color="000000" w:sz="4" w:space="0"/>
              <w:right w:val="single" w:color="auto" w:sz="4" w:space="0"/>
            </w:tcBorders>
            <w:tcW w:w="1540" w:type="dxa"/>
            <w:vAlign w:val="center"/>
            <w:vMerge w:val="continue"/>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886"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1671"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等线" w:hAnsi="等线" w:eastAsia="等线" w:cs="等线"/>
                <w:i w:val="0"/>
                <w:iCs w:val="0"/>
                <w:color w:val="000000"/>
                <w:sz w:val="21"/>
                <w:szCs w:val="21"/>
                <w:highlight w:val="none"/>
                <w:u w:val="none"/>
                <w:lang w:val="en-US" w:eastAsia="zh-CN" w:bidi="ar"/>
              </w:rPr>
              <w:t xml:space="preserve">长工作服</w:t>
            </w:r>
            <w:r/>
          </w:p>
        </w:tc>
        <w:tc>
          <w:tcPr>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34000</w:t>
            </w:r>
            <w:r/>
          </w:p>
        </w:tc>
        <w:tc>
          <w:tcPr>
            <w:shd w:val="clear" w:color="auto" w:fill="ffffff"/>
            <w:tcBorders>
              <w:top w:val="none" w:color="000000" w:sz="4" w:space="0"/>
              <w:left w:val="none" w:color="000000" w:sz="4" w:space="0"/>
              <w:bottom w:val="single" w:color="auto" w:sz="4" w:space="0"/>
              <w:right w:val="single" w:color="auto" w:sz="4" w:space="0"/>
            </w:tcBorders>
            <w:tcW w:w="1398" w:type="dxa"/>
            <w:vAlign w:val="center"/>
            <w:textDirection w:val="lrTb"/>
            <w:noWrap w:val="false"/>
          </w:tcPr>
          <w:p>
            <w:pPr>
              <w:jc w:val="center"/>
              <w:keepLines w:val="0"/>
              <w:keepNext w:val="0"/>
              <w:widowControl/>
              <w:rPr>
                <w:rFonts w:hint="eastAsia" w:ascii="等线" w:hAnsi="等线" w:eastAsia="等线" w:cs="等线"/>
                <w:i w:val="0"/>
                <w:iCs w:val="0"/>
                <w:color w:val="000000"/>
                <w:sz w:val="21"/>
                <w:szCs w:val="21"/>
                <w:highlight w:val="none"/>
                <w:u w:val="none"/>
                <w:lang w:val="en-US" w:eastAsia="zh-CN" w:bidi="ar-SA"/>
              </w:rPr>
              <w:suppressLineNumbers w:val="0"/>
            </w:pPr>
            <w:r>
              <w:rPr>
                <w:rFonts w:hint="eastAsia" w:ascii="等线" w:hAnsi="等线" w:eastAsia="等线" w:cs="等线"/>
                <w:i w:val="0"/>
                <w:iCs w:val="0"/>
                <w:color w:val="000000"/>
                <w:sz w:val="21"/>
                <w:szCs w:val="21"/>
                <w:highlight w:val="none"/>
                <w:u w:val="none"/>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5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left w:val="none" w:color="000000" w:sz="4" w:space="0"/>
              <w:right w:val="single" w:color="auto" w:sz="4" w:space="0"/>
            </w:tcBorders>
            <w:tcW w:w="1540" w:type="dxa"/>
            <w:vAlign w:val="center"/>
            <w:vMerge w:val="continue"/>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886"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1671"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等线" w:hAnsi="等线" w:eastAsia="等线" w:cs="等线"/>
                <w:i w:val="0"/>
                <w:iCs w:val="0"/>
                <w:color w:val="000000"/>
                <w:sz w:val="21"/>
                <w:szCs w:val="21"/>
                <w:highlight w:val="none"/>
                <w:u w:val="none"/>
                <w:lang w:val="en-US" w:eastAsia="zh-CN" w:bidi="ar"/>
              </w:rPr>
              <w:t xml:space="preserve">工作裤</w:t>
            </w:r>
            <w:r/>
          </w:p>
        </w:tc>
        <w:tc>
          <w:tcPr>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21000</w:t>
            </w:r>
            <w:r/>
          </w:p>
        </w:tc>
        <w:tc>
          <w:tcPr>
            <w:shd w:val="clear" w:color="auto" w:fill="ffffff"/>
            <w:tcBorders>
              <w:top w:val="none" w:color="000000" w:sz="4" w:space="0"/>
              <w:left w:val="none" w:color="000000" w:sz="4" w:space="0"/>
              <w:bottom w:val="single" w:color="auto" w:sz="4" w:space="0"/>
              <w:right w:val="single" w:color="auto" w:sz="4" w:space="0"/>
            </w:tcBorders>
            <w:tcW w:w="1398" w:type="dxa"/>
            <w:vAlign w:val="center"/>
            <w:textDirection w:val="lrTb"/>
            <w:noWrap w:val="false"/>
          </w:tcPr>
          <w:p>
            <w:pPr>
              <w:jc w:val="center"/>
              <w:keepLines w:val="0"/>
              <w:keepNext w:val="0"/>
              <w:widowControl/>
              <w:rPr>
                <w:rFonts w:hint="eastAsia" w:ascii="等线" w:hAnsi="等线" w:eastAsia="等线" w:cs="等线"/>
                <w:i w:val="0"/>
                <w:iCs w:val="0"/>
                <w:color w:val="000000"/>
                <w:sz w:val="21"/>
                <w:szCs w:val="21"/>
                <w:highlight w:val="none"/>
                <w:u w:val="none"/>
                <w:lang w:val="en-US" w:eastAsia="zh-CN" w:bidi="ar-SA"/>
              </w:rPr>
              <w:suppressLineNumbers w:val="0"/>
            </w:pPr>
            <w:r>
              <w:rPr>
                <w:rFonts w:hint="eastAsia" w:ascii="等线" w:hAnsi="等线" w:eastAsia="等线" w:cs="等线"/>
                <w:i w:val="0"/>
                <w:iCs w:val="0"/>
                <w:color w:val="000000"/>
                <w:sz w:val="21"/>
                <w:szCs w:val="21"/>
                <w:highlight w:val="none"/>
                <w:u w:val="none"/>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5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left w:val="none" w:color="000000" w:sz="4" w:space="0"/>
              <w:right w:val="single" w:color="auto" w:sz="4" w:space="0"/>
            </w:tcBorders>
            <w:tcW w:w="1540" w:type="dxa"/>
            <w:vAlign w:val="center"/>
            <w:vMerge w:val="continue"/>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886"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1671"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等线" w:hAnsi="等线" w:eastAsia="等线" w:cs="等线"/>
                <w:i w:val="0"/>
                <w:iCs w:val="0"/>
                <w:color w:val="000000"/>
                <w:sz w:val="21"/>
                <w:szCs w:val="21"/>
                <w:highlight w:val="none"/>
                <w:u w:val="none"/>
                <w:lang w:val="en-US" w:eastAsia="zh-CN" w:bidi="ar"/>
              </w:rPr>
              <w:t xml:space="preserve">病床隔帘</w:t>
            </w:r>
            <w:r/>
          </w:p>
        </w:tc>
        <w:tc>
          <w:tcPr>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p>
        </w:tc>
        <w:tc>
          <w:tcPr>
            <w:shd w:val="clear" w:color="auto" w:fill="ffffff"/>
            <w:tcBorders>
              <w:top w:val="none" w:color="000000" w:sz="4" w:space="0"/>
              <w:left w:val="none" w:color="000000" w:sz="4" w:space="0"/>
              <w:bottom w:val="single" w:color="auto" w:sz="4" w:space="0"/>
              <w:right w:val="single" w:color="auto" w:sz="4" w:space="0"/>
            </w:tcBorders>
            <w:tcW w:w="1398" w:type="dxa"/>
            <w:vAlign w:val="center"/>
            <w:textDirection w:val="lrTb"/>
            <w:noWrap w:val="false"/>
          </w:tcPr>
          <w:p>
            <w:pPr>
              <w:jc w:val="center"/>
              <w:keepLines w:val="0"/>
              <w:keepNext w:val="0"/>
              <w:widowControl/>
              <w:rPr>
                <w:rFonts w:hint="eastAsia" w:ascii="等线" w:hAnsi="等线" w:eastAsia="等线" w:cs="等线"/>
                <w:i w:val="0"/>
                <w:iCs w:val="0"/>
                <w:color w:val="000000"/>
                <w:sz w:val="21"/>
                <w:szCs w:val="21"/>
                <w:highlight w:val="none"/>
                <w:u w:val="none"/>
                <w:lang w:val="en-US" w:eastAsia="zh-CN" w:bidi="ar-SA"/>
              </w:rPr>
              <w:suppressLineNumbers w:val="0"/>
            </w:pPr>
            <w:r>
              <w:rPr>
                <w:rFonts w:hint="eastAsia" w:ascii="等线" w:hAnsi="等线" w:eastAsia="等线" w:cs="等线"/>
                <w:i w:val="0"/>
                <w:iCs w:val="0"/>
                <w:color w:val="000000"/>
                <w:sz w:val="21"/>
                <w:szCs w:val="21"/>
                <w:highlight w:val="none"/>
                <w:u w:val="none"/>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5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Borders>
              <w:left w:val="none" w:color="000000" w:sz="4" w:space="0"/>
              <w:right w:val="single" w:color="auto" w:sz="4" w:space="0"/>
            </w:tcBorders>
            <w:tcW w:w="1540" w:type="dxa"/>
            <w:vAlign w:val="center"/>
            <w:vMerge w:val="continue"/>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42"/>
        </w:trPr>
        <w:tc>
          <w:tcPr>
            <w:shd w:val="clear" w:color="auto" w:fill="auto"/>
            <w:tcBorders>
              <w:top w:val="none" w:color="000000" w:sz="4" w:space="0"/>
              <w:left w:val="single" w:color="auto" w:sz="4" w:space="0"/>
              <w:bottom w:val="single" w:color="auto" w:sz="4" w:space="0"/>
              <w:right w:val="single" w:color="auto" w:sz="4" w:space="0"/>
            </w:tcBorders>
            <w:tcW w:w="886"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1671"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等线" w:hAnsi="等线" w:eastAsia="等线" w:cs="等线"/>
                <w:i w:val="0"/>
                <w:iCs w:val="0"/>
                <w:color w:val="000000"/>
                <w:sz w:val="21"/>
                <w:szCs w:val="21"/>
                <w:highlight w:val="none"/>
                <w:u w:val="none"/>
                <w:lang w:val="en-US" w:eastAsia="zh-CN" w:bidi="ar"/>
              </w:rPr>
              <w:t xml:space="preserve">病房卫生间隔帘（塑料）</w:t>
            </w:r>
            <w:r/>
          </w:p>
        </w:tc>
        <w:tc>
          <w:tcPr>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p>
        </w:tc>
        <w:tc>
          <w:tcPr>
            <w:shd w:val="clear" w:color="auto" w:fill="ffffff"/>
            <w:tcBorders>
              <w:top w:val="none" w:color="000000" w:sz="4" w:space="0"/>
              <w:left w:val="none" w:color="000000" w:sz="4" w:space="0"/>
              <w:bottom w:val="single" w:color="auto" w:sz="4" w:space="0"/>
              <w:right w:val="single" w:color="auto" w:sz="4" w:space="0"/>
            </w:tcBorders>
            <w:tcW w:w="1398" w:type="dxa"/>
            <w:vAlign w:val="center"/>
            <w:textDirection w:val="lrTb"/>
            <w:noWrap w:val="false"/>
          </w:tcPr>
          <w:p>
            <w:pPr>
              <w:jc w:val="center"/>
              <w:keepLines w:val="0"/>
              <w:keepNext w:val="0"/>
              <w:widowControl/>
              <w:rPr>
                <w:rFonts w:hint="eastAsia" w:ascii="等线" w:hAnsi="等线" w:eastAsia="等线" w:cs="等线"/>
                <w:i w:val="0"/>
                <w:iCs w:val="0"/>
                <w:color w:val="000000"/>
                <w:sz w:val="21"/>
                <w:szCs w:val="21"/>
                <w:highlight w:val="none"/>
                <w:u w:val="none"/>
                <w:lang w:val="en-US" w:eastAsia="zh-CN" w:bidi="ar-SA"/>
              </w:rPr>
              <w:suppressLineNumbers w:val="0"/>
            </w:pPr>
            <w:r>
              <w:rPr>
                <w:rFonts w:hint="eastAsia" w:ascii="等线" w:hAnsi="等线" w:eastAsia="等线" w:cs="等线"/>
                <w:i w:val="0"/>
                <w:iCs w:val="0"/>
                <w:color w:val="000000"/>
                <w:sz w:val="21"/>
                <w:szCs w:val="21"/>
                <w:highlight w:val="none"/>
                <w:u w:val="none"/>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5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Borders>
              <w:left w:val="none" w:color="000000" w:sz="4" w:space="0"/>
              <w:right w:val="single" w:color="auto" w:sz="4" w:space="0"/>
            </w:tcBorders>
            <w:tcW w:w="1540" w:type="dxa"/>
            <w:vAlign w:val="center"/>
            <w:vMerge w:val="continue"/>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886"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1671"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等线" w:hAnsi="等线" w:eastAsia="等线" w:cs="等线"/>
                <w:i w:val="0"/>
                <w:iCs w:val="0"/>
                <w:color w:val="000000"/>
                <w:sz w:val="21"/>
                <w:szCs w:val="21"/>
                <w:highlight w:val="none"/>
                <w:u w:val="none"/>
                <w:lang w:val="en-US" w:eastAsia="zh-CN" w:bidi="ar"/>
              </w:rPr>
              <w:t xml:space="preserve">被子</w:t>
            </w:r>
            <w:r/>
          </w:p>
        </w:tc>
        <w:tc>
          <w:tcPr>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p>
        </w:tc>
        <w:tc>
          <w:tcPr>
            <w:shd w:val="clear" w:color="auto" w:fill="ffffff"/>
            <w:tcBorders>
              <w:top w:val="none" w:color="000000" w:sz="4" w:space="0"/>
              <w:left w:val="none" w:color="000000" w:sz="4" w:space="0"/>
              <w:bottom w:val="single" w:color="auto" w:sz="4" w:space="0"/>
              <w:right w:val="single" w:color="auto" w:sz="4" w:space="0"/>
            </w:tcBorders>
            <w:tcW w:w="1398" w:type="dxa"/>
            <w:vAlign w:val="center"/>
            <w:textDirection w:val="lrTb"/>
            <w:noWrap w:val="false"/>
          </w:tcPr>
          <w:p>
            <w:pPr>
              <w:jc w:val="center"/>
              <w:keepLines w:val="0"/>
              <w:keepNext w:val="0"/>
              <w:widowControl/>
              <w:rPr>
                <w:rFonts w:hint="eastAsia" w:ascii="等线" w:hAnsi="等线" w:eastAsia="等线" w:cs="等线"/>
                <w:i w:val="0"/>
                <w:iCs w:val="0"/>
                <w:color w:val="000000"/>
                <w:sz w:val="21"/>
                <w:szCs w:val="21"/>
                <w:highlight w:val="none"/>
                <w:u w:val="none"/>
                <w:lang w:val="en-US" w:eastAsia="zh-CN" w:bidi="ar-SA"/>
              </w:rPr>
              <w:suppressLineNumbers w:val="0"/>
            </w:pPr>
            <w:r>
              <w:rPr>
                <w:rFonts w:hint="eastAsia" w:ascii="等线" w:hAnsi="等线" w:eastAsia="等线" w:cs="等线"/>
                <w:i w:val="0"/>
                <w:iCs w:val="0"/>
                <w:color w:val="000000"/>
                <w:sz w:val="21"/>
                <w:szCs w:val="21"/>
                <w:highlight w:val="none"/>
                <w:u w:val="none"/>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5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Borders>
              <w:left w:val="none" w:color="000000" w:sz="4" w:space="0"/>
              <w:right w:val="single" w:color="auto" w:sz="4" w:space="0"/>
            </w:tcBorders>
            <w:tcW w:w="1540" w:type="dxa"/>
            <w:vAlign w:val="center"/>
            <w:vMerge w:val="continue"/>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886"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1671"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等线" w:hAnsi="等线" w:eastAsia="等线" w:cs="等线"/>
                <w:i w:val="0"/>
                <w:iCs w:val="0"/>
                <w:color w:val="000000"/>
                <w:sz w:val="21"/>
                <w:szCs w:val="21"/>
                <w:highlight w:val="none"/>
                <w:u w:val="none"/>
                <w:lang w:val="en-US" w:eastAsia="zh-CN" w:bidi="ar"/>
              </w:rPr>
              <w:t xml:space="preserve">枕芯</w:t>
            </w:r>
            <w:r/>
          </w:p>
        </w:tc>
        <w:tc>
          <w:tcPr>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rPr>
              <w:t xml:space="preserve">200</w:t>
            </w:r>
            <w:r/>
          </w:p>
        </w:tc>
        <w:tc>
          <w:tcPr>
            <w:shd w:val="clear" w:color="auto" w:fill="ffffff"/>
            <w:tcBorders>
              <w:top w:val="none" w:color="000000" w:sz="4" w:space="0"/>
              <w:left w:val="none" w:color="000000" w:sz="4" w:space="0"/>
              <w:bottom w:val="single" w:color="auto" w:sz="4" w:space="0"/>
              <w:right w:val="single" w:color="auto" w:sz="4" w:space="0"/>
            </w:tcBorders>
            <w:tcW w:w="1398" w:type="dxa"/>
            <w:vAlign w:val="center"/>
            <w:textDirection w:val="lrTb"/>
            <w:noWrap w:val="false"/>
          </w:tcPr>
          <w:p>
            <w:pPr>
              <w:jc w:val="center"/>
              <w:keepLines w:val="0"/>
              <w:keepNext w:val="0"/>
              <w:widowControl/>
              <w:rPr>
                <w:rFonts w:hint="eastAsia" w:ascii="等线" w:hAnsi="等线" w:eastAsia="等线" w:cs="等线"/>
                <w:i w:val="0"/>
                <w:iCs w:val="0"/>
                <w:color w:val="000000"/>
                <w:sz w:val="21"/>
                <w:szCs w:val="21"/>
                <w:highlight w:val="none"/>
                <w:u w:val="none"/>
                <w:lang w:val="en-US" w:eastAsia="zh-CN" w:bidi="ar-SA"/>
              </w:rPr>
              <w:suppressLineNumbers w:val="0"/>
            </w:pPr>
            <w:r>
              <w:rPr>
                <w:rFonts w:hint="eastAsia" w:ascii="等线" w:hAnsi="等线" w:eastAsia="等线" w:cs="等线"/>
                <w:i w:val="0"/>
                <w:iCs w:val="0"/>
                <w:color w:val="000000"/>
                <w:sz w:val="21"/>
                <w:szCs w:val="21"/>
                <w:highlight w:val="none"/>
                <w:u w:val="none"/>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5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Borders>
              <w:left w:val="none" w:color="000000" w:sz="4" w:space="0"/>
              <w:right w:val="single" w:color="auto" w:sz="4" w:space="0"/>
            </w:tcBorders>
            <w:tcW w:w="1540" w:type="dxa"/>
            <w:vAlign w:val="center"/>
            <w:vMerge w:val="continue"/>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886"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1671"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等线" w:hAnsi="等线" w:eastAsia="等线" w:cs="等线"/>
                <w:i w:val="0"/>
                <w:iCs w:val="0"/>
                <w:color w:val="000000"/>
                <w:sz w:val="21"/>
                <w:szCs w:val="21"/>
                <w:highlight w:val="none"/>
                <w:u w:val="none"/>
                <w:lang w:val="en-US" w:eastAsia="zh-CN" w:bidi="ar"/>
              </w:rPr>
              <w:t xml:space="preserve">值班羽绒服</w:t>
            </w:r>
            <w:r/>
          </w:p>
        </w:tc>
        <w:tc>
          <w:tcPr>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rPr>
              <w:t xml:space="preserve">200</w:t>
            </w:r>
            <w:r/>
          </w:p>
        </w:tc>
        <w:tc>
          <w:tcPr>
            <w:shd w:val="clear" w:color="auto" w:fill="ffffff"/>
            <w:tcBorders>
              <w:top w:val="none" w:color="000000" w:sz="4" w:space="0"/>
              <w:left w:val="none" w:color="000000" w:sz="4" w:space="0"/>
              <w:bottom w:val="single" w:color="auto" w:sz="4" w:space="0"/>
              <w:right w:val="single" w:color="auto" w:sz="4" w:space="0"/>
            </w:tcBorders>
            <w:tcW w:w="1398" w:type="dxa"/>
            <w:vAlign w:val="center"/>
            <w:textDirection w:val="lrTb"/>
            <w:noWrap w:val="false"/>
          </w:tcPr>
          <w:p>
            <w:pPr>
              <w:jc w:val="center"/>
              <w:keepLines w:val="0"/>
              <w:keepNext w:val="0"/>
              <w:widowControl/>
              <w:rPr>
                <w:rFonts w:hint="eastAsia" w:ascii="等线" w:hAnsi="等线" w:eastAsia="等线" w:cs="等线"/>
                <w:i w:val="0"/>
                <w:iCs w:val="0"/>
                <w:color w:val="000000"/>
                <w:sz w:val="21"/>
                <w:szCs w:val="21"/>
                <w:highlight w:val="none"/>
                <w:u w:val="none"/>
                <w:lang w:val="en-US" w:eastAsia="zh-CN" w:bidi="ar-SA"/>
              </w:rPr>
              <w:suppressLineNumbers w:val="0"/>
            </w:pPr>
            <w:r>
              <w:rPr>
                <w:rFonts w:hint="eastAsia" w:ascii="等线" w:hAnsi="等线" w:eastAsia="等线" w:cs="等线"/>
                <w:i w:val="0"/>
                <w:iCs w:val="0"/>
                <w:color w:val="000000"/>
                <w:sz w:val="21"/>
                <w:szCs w:val="21"/>
                <w:highlight w:val="none"/>
                <w:u w:val="none"/>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5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Borders>
              <w:left w:val="none" w:color="000000" w:sz="4" w:space="0"/>
              <w:right w:val="single" w:color="auto" w:sz="4" w:space="0"/>
            </w:tcBorders>
            <w:tcW w:w="1540" w:type="dxa"/>
            <w:vAlign w:val="center"/>
            <w:vMerge w:val="continue"/>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886"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1671"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等线" w:hAnsi="等线" w:eastAsia="等线" w:cs="等线"/>
                <w:i w:val="0"/>
                <w:iCs w:val="0"/>
                <w:color w:val="000000"/>
                <w:sz w:val="21"/>
                <w:szCs w:val="21"/>
                <w:highlight w:val="none"/>
                <w:u w:val="none"/>
                <w:lang w:val="en-US" w:eastAsia="zh-CN" w:bidi="ar"/>
              </w:rPr>
              <w:t xml:space="preserve">毛线外衣</w:t>
            </w:r>
            <w:r/>
          </w:p>
        </w:tc>
        <w:tc>
          <w:tcPr>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rPr>
              <w:t xml:space="preserve">200</w:t>
            </w:r>
            <w:r/>
          </w:p>
        </w:tc>
        <w:tc>
          <w:tcPr>
            <w:shd w:val="clear" w:color="auto" w:fill="ffffff"/>
            <w:tcBorders>
              <w:top w:val="none" w:color="000000" w:sz="4" w:space="0"/>
              <w:left w:val="none" w:color="000000" w:sz="4" w:space="0"/>
              <w:bottom w:val="single" w:color="auto" w:sz="4" w:space="0"/>
              <w:right w:val="single" w:color="auto" w:sz="4" w:space="0"/>
            </w:tcBorders>
            <w:tcW w:w="1398" w:type="dxa"/>
            <w:vAlign w:val="center"/>
            <w:textDirection w:val="lrTb"/>
            <w:noWrap w:val="false"/>
          </w:tcPr>
          <w:p>
            <w:pPr>
              <w:jc w:val="center"/>
              <w:keepLines w:val="0"/>
              <w:keepNext w:val="0"/>
              <w:widowControl/>
              <w:rPr>
                <w:rFonts w:hint="eastAsia" w:ascii="等线" w:hAnsi="等线" w:eastAsia="等线" w:cs="等线"/>
                <w:i w:val="0"/>
                <w:iCs w:val="0"/>
                <w:color w:val="000000"/>
                <w:sz w:val="21"/>
                <w:szCs w:val="21"/>
                <w:highlight w:val="none"/>
                <w:u w:val="none"/>
                <w:lang w:val="en-US" w:eastAsia="zh-CN" w:bidi="ar-SA"/>
              </w:rPr>
              <w:suppressLineNumbers w:val="0"/>
            </w:pPr>
            <w:r>
              <w:rPr>
                <w:rFonts w:hint="eastAsia" w:ascii="等线" w:hAnsi="等线" w:eastAsia="等线" w:cs="等线"/>
                <w:i w:val="0"/>
                <w:iCs w:val="0"/>
                <w:color w:val="000000"/>
                <w:sz w:val="21"/>
                <w:szCs w:val="21"/>
                <w:highlight w:val="none"/>
                <w:u w:val="none"/>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5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Borders>
              <w:left w:val="none" w:color="000000" w:sz="4" w:space="0"/>
              <w:right w:val="single" w:color="auto" w:sz="4" w:space="0"/>
            </w:tcBorders>
            <w:tcW w:w="1540" w:type="dxa"/>
            <w:vAlign w:val="center"/>
            <w:vMerge w:val="continue"/>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886"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1671"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等线" w:hAnsi="等线" w:eastAsia="等线" w:cs="等线"/>
                <w:i w:val="0"/>
                <w:iCs w:val="0"/>
                <w:color w:val="000000"/>
                <w:sz w:val="21"/>
                <w:szCs w:val="21"/>
                <w:highlight w:val="none"/>
                <w:u w:val="none"/>
                <w:lang w:val="en-US" w:eastAsia="zh-CN" w:bidi="ar"/>
              </w:rPr>
              <w:t xml:space="preserve">婴儿毛衫</w:t>
            </w:r>
            <w:r/>
          </w:p>
        </w:tc>
        <w:tc>
          <w:tcPr>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p>
        </w:tc>
        <w:tc>
          <w:tcPr>
            <w:shd w:val="clear" w:color="auto" w:fill="ffffff"/>
            <w:tcBorders>
              <w:top w:val="none" w:color="000000" w:sz="4" w:space="0"/>
              <w:left w:val="none" w:color="000000" w:sz="4" w:space="0"/>
              <w:bottom w:val="single" w:color="auto" w:sz="4" w:space="0"/>
              <w:right w:val="single" w:color="auto" w:sz="4" w:space="0"/>
            </w:tcBorders>
            <w:tcW w:w="1398" w:type="dxa"/>
            <w:vAlign w:val="center"/>
            <w:textDirection w:val="lrTb"/>
            <w:noWrap w:val="false"/>
          </w:tcPr>
          <w:p>
            <w:pPr>
              <w:jc w:val="center"/>
              <w:keepLines w:val="0"/>
              <w:keepNext w:val="0"/>
              <w:widowControl/>
              <w:rPr>
                <w:rFonts w:hint="eastAsia" w:ascii="等线" w:hAnsi="等线" w:eastAsia="等线" w:cs="等线"/>
                <w:i w:val="0"/>
                <w:iCs w:val="0"/>
                <w:color w:val="000000"/>
                <w:sz w:val="21"/>
                <w:szCs w:val="21"/>
                <w:highlight w:val="none"/>
                <w:u w:val="none"/>
                <w:lang w:val="en-US" w:eastAsia="zh-CN" w:bidi="ar-SA"/>
              </w:rPr>
              <w:suppressLineNumbers w:val="0"/>
            </w:pPr>
            <w:r>
              <w:rPr>
                <w:rFonts w:hint="eastAsia" w:ascii="等线" w:hAnsi="等线" w:eastAsia="等线" w:cs="等线"/>
                <w:i w:val="0"/>
                <w:iCs w:val="0"/>
                <w:color w:val="000000"/>
                <w:sz w:val="21"/>
                <w:szCs w:val="21"/>
                <w:highlight w:val="none"/>
                <w:u w:val="none"/>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5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Borders>
              <w:left w:val="none" w:color="000000" w:sz="4" w:space="0"/>
              <w:right w:val="single" w:color="auto" w:sz="4" w:space="0"/>
            </w:tcBorders>
            <w:tcW w:w="1540" w:type="dxa"/>
            <w:vAlign w:val="center"/>
            <w:vMerge w:val="continue"/>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27"/>
        </w:trPr>
        <w:tc>
          <w:tcPr>
            <w:shd w:val="clear" w:color="auto" w:fill="auto"/>
            <w:tcBorders>
              <w:top w:val="none" w:color="000000" w:sz="4" w:space="0"/>
              <w:left w:val="single" w:color="auto" w:sz="4" w:space="0"/>
              <w:bottom w:val="single" w:color="auto" w:sz="4" w:space="0"/>
              <w:right w:val="single" w:color="auto" w:sz="4" w:space="0"/>
            </w:tcBorders>
            <w:tcW w:w="886"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1671"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等线" w:hAnsi="等线" w:eastAsia="等线" w:cs="等线"/>
                <w:i w:val="0"/>
                <w:iCs w:val="0"/>
                <w:color w:val="000000"/>
                <w:sz w:val="21"/>
                <w:szCs w:val="21"/>
                <w:highlight w:val="none"/>
                <w:u w:val="none"/>
                <w:lang w:val="en-US" w:eastAsia="zh-CN" w:bidi="ar"/>
              </w:rPr>
              <w:t xml:space="preserve">儿童被套</w:t>
            </w:r>
            <w:r/>
          </w:p>
        </w:tc>
        <w:tc>
          <w:tcPr>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p>
        </w:tc>
        <w:tc>
          <w:tcPr>
            <w:shd w:val="clear" w:color="auto" w:fill="ffffff"/>
            <w:tcBorders>
              <w:top w:val="none" w:color="000000" w:sz="4" w:space="0"/>
              <w:left w:val="none" w:color="000000" w:sz="4" w:space="0"/>
              <w:bottom w:val="single" w:color="auto" w:sz="4" w:space="0"/>
              <w:right w:val="single" w:color="auto" w:sz="4" w:space="0"/>
            </w:tcBorders>
            <w:tcW w:w="1398" w:type="dxa"/>
            <w:vAlign w:val="center"/>
            <w:textDirection w:val="lrTb"/>
            <w:noWrap w:val="false"/>
          </w:tcPr>
          <w:p>
            <w:pPr>
              <w:jc w:val="center"/>
              <w:keepLines w:val="0"/>
              <w:keepNext w:val="0"/>
              <w:widowControl/>
              <w:rPr>
                <w:rFonts w:hint="eastAsia" w:ascii="等线" w:hAnsi="等线" w:eastAsia="等线" w:cs="等线"/>
                <w:i w:val="0"/>
                <w:iCs w:val="0"/>
                <w:color w:val="000000"/>
                <w:sz w:val="21"/>
                <w:szCs w:val="21"/>
                <w:highlight w:val="none"/>
                <w:u w:val="none"/>
                <w:lang w:val="en-US" w:eastAsia="zh-CN" w:bidi="ar-SA"/>
              </w:rPr>
              <w:suppressLineNumbers w:val="0"/>
            </w:pPr>
            <w:r>
              <w:rPr>
                <w:rFonts w:hint="eastAsia" w:ascii="等线" w:hAnsi="等线" w:eastAsia="等线" w:cs="等线"/>
                <w:i w:val="0"/>
                <w:iCs w:val="0"/>
                <w:color w:val="000000"/>
                <w:sz w:val="21"/>
                <w:szCs w:val="21"/>
                <w:highlight w:val="none"/>
                <w:u w:val="none"/>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5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Borders>
              <w:left w:val="none" w:color="000000" w:sz="4" w:space="0"/>
              <w:right w:val="single" w:color="auto" w:sz="4" w:space="0"/>
            </w:tcBorders>
            <w:tcW w:w="1540" w:type="dxa"/>
            <w:vAlign w:val="center"/>
            <w:vMerge w:val="continue"/>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886"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1671" w:type="dxa"/>
            <w:vAlign w:val="center"/>
            <w:textDirection w:val="lrTb"/>
            <w:noWrap w:val="false"/>
          </w:tcPr>
          <w:p>
            <w:pPr>
              <w:jc w:val="center"/>
              <w:keepLines w:val="0"/>
              <w:keepNext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color w:val="000000"/>
                <w:sz w:val="24"/>
                <w:szCs w:val="24"/>
                <w:highlight w:val="none"/>
                <w:u w:val="none"/>
                <w:lang w:val="en-US" w:eastAsia="zh-CN" w:bidi="ar"/>
              </w:rPr>
              <w:t xml:space="preserve">氧气套</w:t>
            </w:r>
            <w:r/>
          </w:p>
        </w:tc>
        <w:tc>
          <w:tcPr>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keepLines w:val="0"/>
              <w:keepNext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color w:val="000000"/>
                <w:sz w:val="24"/>
                <w:szCs w:val="24"/>
                <w:highlight w:val="none"/>
                <w:u w:val="none"/>
                <w:lang w:val="en-US" w:eastAsia="zh-CN" w:bidi="ar"/>
              </w:rPr>
              <w:t xml:space="preserve">50</w:t>
            </w:r>
            <w:r/>
          </w:p>
        </w:tc>
        <w:tc>
          <w:tcPr>
            <w:tcBorders>
              <w:top w:val="none" w:color="000000" w:sz="4" w:space="0"/>
              <w:left w:val="none" w:color="000000" w:sz="4" w:space="0"/>
              <w:bottom w:val="single" w:color="auto" w:sz="4" w:space="0"/>
              <w:right w:val="single" w:color="auto" w:sz="4" w:space="0"/>
            </w:tcBorders>
            <w:tcW w:w="1398"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543"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none" w:color="000000" w:sz="4" w:space="0"/>
              <w:right w:val="single" w:color="auto" w:sz="4" w:space="0"/>
            </w:tcBorders>
            <w:tcW w:w="1540" w:type="dxa"/>
            <w:vAlign w:val="center"/>
            <w:vMerge w:val="continue"/>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90"/>
        </w:trPr>
        <w:tc>
          <w:tcPr>
            <w:shd w:val="clear" w:color="auto" w:fill="auto"/>
            <w:tcBorders>
              <w:top w:val="none" w:color="000000" w:sz="4" w:space="0"/>
              <w:left w:val="single" w:color="auto" w:sz="4" w:space="0"/>
              <w:bottom w:val="single" w:color="auto" w:sz="4" w:space="0"/>
              <w:right w:val="single" w:color="auto" w:sz="4" w:space="0"/>
            </w:tcBorders>
            <w:tcW w:w="886"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1671" w:type="dxa"/>
            <w:vAlign w:val="center"/>
            <w:textDirection w:val="lrTb"/>
            <w:noWrap w:val="false"/>
          </w:tcPr>
          <w:p>
            <w:pPr>
              <w:jc w:val="center"/>
              <w:keepLines w:val="0"/>
              <w:keepNext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color w:val="000000"/>
                <w:sz w:val="24"/>
                <w:szCs w:val="24"/>
                <w:highlight w:val="none"/>
                <w:u w:val="none"/>
                <w:lang w:val="en-US" w:eastAsia="zh-CN" w:bidi="ar"/>
              </w:rPr>
              <w:t xml:space="preserve">专用污物袋</w:t>
            </w:r>
            <w:r/>
          </w:p>
        </w:tc>
        <w:tc>
          <w:tcPr>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keepLines w:val="0"/>
              <w:keepNext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color w:val="000000"/>
                <w:sz w:val="24"/>
                <w:szCs w:val="24"/>
                <w:highlight w:val="none"/>
                <w:u w:val="none"/>
                <w:lang w:val="en-US" w:eastAsia="zh-CN" w:bidi="ar"/>
              </w:rPr>
              <w:t xml:space="preserve">100</w:t>
            </w:r>
            <w:r/>
          </w:p>
        </w:tc>
        <w:tc>
          <w:tcPr>
            <w:tcBorders>
              <w:top w:val="none" w:color="000000" w:sz="4" w:space="0"/>
              <w:left w:val="none" w:color="000000" w:sz="4" w:space="0"/>
              <w:bottom w:val="single" w:color="auto" w:sz="4" w:space="0"/>
              <w:right w:val="single" w:color="auto" w:sz="4" w:space="0"/>
            </w:tcBorders>
            <w:tcW w:w="1398"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1543"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none" w:color="000000" w:sz="4" w:space="0"/>
              <w:right w:val="single" w:color="auto" w:sz="4" w:space="0"/>
            </w:tcBorders>
            <w:tcW w:w="1540" w:type="dxa"/>
            <w:vAlign w:val="center"/>
            <w:vMerge w:val="continue"/>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90"/>
        </w:trPr>
        <w:tc>
          <w:tcPr>
            <w:gridSpan w:val="4"/>
            <w:shd w:val="clear" w:color="auto" w:fill="auto"/>
            <w:tcBorders>
              <w:top w:val="single" w:color="auto" w:sz="4" w:space="0"/>
              <w:left w:val="single" w:color="auto" w:sz="4" w:space="0"/>
              <w:bottom w:val="single" w:color="auto" w:sz="4" w:space="0"/>
              <w:right w:val="single" w:color="auto" w:sz="4" w:space="0"/>
            </w:tcBorders>
            <w:tcW w:w="5393"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合计</w:t>
            </w:r>
            <w:r/>
          </w:p>
        </w:tc>
        <w:tc>
          <w:tcPr>
            <w:tcBorders>
              <w:top w:val="single" w:color="auto" w:sz="4" w:space="0"/>
              <w:left w:val="none" w:color="000000" w:sz="4" w:space="0"/>
              <w:bottom w:val="single" w:color="auto" w:sz="4" w:space="0"/>
              <w:right w:val="single" w:color="auto" w:sz="4" w:space="0"/>
            </w:tcBorders>
            <w:tcW w:w="1543" w:type="dxa"/>
            <w:vAlign w:val="center"/>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none" w:color="000000" w:sz="4" w:space="0"/>
              <w:bottom w:val="single" w:color="auto" w:sz="4" w:space="0"/>
              <w:right w:val="single" w:color="auto" w:sz="4" w:space="0"/>
            </w:tcBorders>
            <w:tcW w:w="1540" w:type="dxa"/>
            <w:vAlign w:val="center"/>
            <w:vMerge w:val="continue"/>
            <w:textDirection w:val="lrTb"/>
            <w:noWrap w:val="false"/>
          </w:tcPr>
          <w:p>
            <w:pPr>
              <w:jc w:val="cente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right="0" w:firstLine="482"/>
        <w:jc w:val="left"/>
        <w:keepLines w:val="0"/>
        <w:keepNext w:val="0"/>
        <w:pageBreakBefore w:val="0"/>
        <w:spacing w:line="440" w:lineRule="exac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righ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right="0" w:firstLine="0"/>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ascii="宋体" w:hAnsi="宋体" w:eastAsia="宋体"/>
          <w:color w:val="auto"/>
          <w:sz w:val="24"/>
          <w:szCs w:val="24"/>
          <w:highlight w:val="none"/>
        </w:rPr>
        <w:t xml:space="preserve">  </w:t>
      </w:r>
      <w:r>
        <w:rPr>
          <w:rFonts w:hint="eastAsia" w:ascii="宋体" w:hAnsi="宋体" w:eastAsia="宋体" w:cs="宋体"/>
          <w:color w:val="auto"/>
          <w:sz w:val="24"/>
          <w:szCs w:val="24"/>
          <w:highlight w:val="none"/>
        </w:rPr>
        <w:t xml:space="preserve">供应商名称：（加盖CA电子公章）</w:t>
      </w:r>
      <w:r/>
    </w:p>
    <w:p>
      <w:pPr>
        <w:ind w:right="0" w:firstLine="0"/>
        <w:jc w:val="right"/>
        <w:keepLines w:val="0"/>
        <w:keepNext w:val="0"/>
        <w:pageBreakBefore w:val="0"/>
        <w:spacing w:line="360" w:lineRule="auto"/>
        <w:widowControl w:val="off"/>
        <w:rPr>
          <w:rFonts w:hint="eastAsia" w:ascii="宋体" w:hAnsi="宋体" w:eastAsia="宋体"/>
          <w:b/>
          <w:color w:val="auto"/>
          <w:szCs w:val="24"/>
          <w:highlight w:val="none"/>
        </w:rPr>
      </w:pPr>
      <w:r>
        <w:rPr>
          <w:rFonts w:hint="eastAsia" w:ascii="宋体" w:hAnsi="宋体" w:eastAsia="宋体" w:cs="宋体"/>
          <w:color w:val="auto"/>
          <w:sz w:val="24"/>
          <w:szCs w:val="24"/>
          <w:highlight w:val="none"/>
        </w:rPr>
        <w:t xml:space="preserve">日期：　　　年　　月　　日</w:t>
      </w:r>
      <w:r/>
    </w:p>
    <w:p>
      <w:pPr>
        <w:pStyle w:val="971"/>
        <w:ind w:firstLine="0"/>
        <w:jc w:val="both"/>
        <w:spacing w:line="360" w:lineRule="auto"/>
        <w:rPr>
          <w:rFonts w:hint="eastAsia" w:ascii="宋体" w:hAnsi="宋体" w:eastAsia="宋体" w:cs="宋体"/>
          <w:b/>
          <w:color w:val="auto"/>
          <w:szCs w:val="24"/>
          <w:highlight w:val="none"/>
        </w:rPr>
        <w:outlineLvl w:val="1"/>
      </w:pPr>
      <w:r>
        <w:rPr>
          <w:rFonts w:hint="eastAsia" w:ascii="宋体" w:hAnsi="宋体" w:eastAsia="宋体"/>
          <w:b/>
          <w:color w:val="auto"/>
          <w:szCs w:val="24"/>
          <w:highlight w:val="none"/>
        </w:rPr>
        <w:br w:type="page" w:clear="all"/>
      </w:r>
      <w:r>
        <w:rPr>
          <w:rFonts w:hint="eastAsia" w:ascii="宋体" w:hAnsi="宋体" w:eastAsia="宋体"/>
          <w:b/>
          <w:color w:val="auto"/>
          <w:szCs w:val="24"/>
          <w:highlight w:val="none"/>
        </w:rPr>
        <w:t xml:space="preserve">5、</w:t>
      </w:r>
      <w:r>
        <w:rPr>
          <w:rFonts w:hint="eastAsia" w:ascii="宋体" w:hAnsi="宋体" w:eastAsia="宋体" w:cs="宋体"/>
          <w:b/>
          <w:color w:val="auto"/>
          <w:szCs w:val="24"/>
          <w:highlight w:val="none"/>
        </w:rPr>
        <w:t xml:space="preserve">服务实施方案</w:t>
      </w:r>
      <w:r/>
    </w:p>
    <w:p>
      <w:pPr>
        <w:pStyle w:val="978"/>
        <w:jc w:val="center"/>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978"/>
        <w:jc w:val="center"/>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t xml:space="preserve">服务实施方案</w:t>
      </w:r>
      <w:r/>
    </w:p>
    <w:p>
      <w:pPr>
        <w:pStyle w:val="979"/>
        <w:ind w:firstLine="0"/>
        <w:jc w:val="center"/>
        <w:rPr>
          <w:rFonts w:hint="eastAsia" w:ascii="宋体" w:hAnsi="宋体"/>
          <w:b/>
          <w:color w:val="auto"/>
          <w:highlight w:val="none"/>
        </w:rPr>
      </w:pPr>
      <w:r>
        <w:rPr>
          <w:rFonts w:hint="eastAsia" w:ascii="宋体" w:hAnsi="宋体"/>
          <w:b/>
          <w:color w:val="auto"/>
          <w:highlight w:val="none"/>
        </w:rPr>
      </w:r>
      <w:r/>
    </w:p>
    <w:tbl>
      <w:tblPr>
        <w:tblStyle w:val="789"/>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jc w:val="center"/>
          <w:trHeight w:val="926"/>
        </w:trPr>
        <w:tc>
          <w:tcPr>
            <w:tcW w:w="8482" w:type="dxa"/>
            <w:textDirection w:val="lrTb"/>
            <w:noWrap w:val="false"/>
          </w:tcPr>
          <w:p>
            <w:pPr>
              <w:widowControl/>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rPr>
              <w:t xml:space="preserve">提示：</w:t>
            </w:r>
            <w:r/>
          </w:p>
          <w:p>
            <w:pPr>
              <w:widowControl/>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hAnsi="宋体" w:eastAsia="宋体" w:cs="宋体"/>
                <w:color w:val="auto"/>
                <w:sz w:val="24"/>
                <w:szCs w:val="24"/>
                <w:highlight w:val="none"/>
              </w:rPr>
              <w:t xml:space="preserve">供应商应根据本次采购项目要求，对所</w:t>
            </w:r>
            <w:r>
              <w:rPr>
                <w:rFonts w:hint="eastAsia" w:hAnsi="宋体" w:eastAsia="宋体" w:cs="宋体"/>
                <w:color w:val="auto"/>
                <w:sz w:val="24"/>
                <w:szCs w:val="24"/>
                <w:highlight w:val="none"/>
                <w:lang w:eastAsia="zh"/>
              </w:rPr>
              <w:t xml:space="preserve">响应标的</w:t>
            </w:r>
            <w:r>
              <w:rPr>
                <w:rFonts w:hint="eastAsia" w:hAnsi="宋体" w:eastAsia="宋体" w:cs="宋体"/>
                <w:color w:val="auto"/>
                <w:sz w:val="24"/>
                <w:szCs w:val="24"/>
                <w:highlight w:val="none"/>
              </w:rPr>
              <w:t xml:space="preserve">进行详细的说明与描述，包括针对本次采购项目特点及具体情况编写成交后拟采取的实施方案等。</w:t>
            </w:r>
            <w:r/>
          </w:p>
          <w:p>
            <w:pPr>
              <w:widowControl/>
              <w:rPr>
                <w:rFonts w:hint="eastAsia" w:ascii="宋体" w:hAnsi="宋体" w:eastAsia="宋体" w:cs="宋体"/>
                <w:color w:val="auto"/>
                <w:szCs w:val="24"/>
                <w:highlight w:val="none"/>
              </w:rPr>
            </w:pP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供应商可根据自身情况编写，本页不够可另加页附后。</w:t>
            </w:r>
            <w:r/>
          </w:p>
        </w:tc>
      </w:tr>
      <w:tr>
        <w:trPr>
          <w:jc w:val="center"/>
          <w:trHeight w:val="8913"/>
        </w:trPr>
        <w:tc>
          <w:tcPr>
            <w:tcW w:w="8482" w:type="dxa"/>
            <w:vAlign w:val="bottom"/>
            <w:textDirection w:val="lrTb"/>
            <w:noWrap w:val="false"/>
          </w:tcPr>
          <w:p>
            <w:pPr>
              <w:ind w:firstLine="240"/>
              <w:jc w:val="center"/>
              <w:spacing w:line="360" w:lineRule="auto"/>
              <w:tabs>
                <w:tab w:val="left" w:pos="132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tc>
      </w:tr>
    </w:tbl>
    <w:p>
      <w:pPr>
        <w:ind w:firstLine="482"/>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firstLine="0"/>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ascii="宋体" w:hAnsi="宋体" w:eastAsia="宋体"/>
          <w:color w:val="auto"/>
          <w:sz w:val="24"/>
          <w:szCs w:val="24"/>
          <w:highlight w:val="none"/>
        </w:rPr>
        <w:t xml:space="preserve">  </w:t>
      </w:r>
      <w:r>
        <w:rPr>
          <w:rFonts w:hint="eastAsia" w:ascii="宋体" w:hAnsi="宋体" w:eastAsia="宋体" w:cs="宋体"/>
          <w:color w:val="auto"/>
          <w:sz w:val="24"/>
          <w:szCs w:val="24"/>
          <w:highlight w:val="none"/>
        </w:rPr>
        <w:t xml:space="preserve">供应商名称：（加盖CA电子公章）</w:t>
      </w:r>
      <w:r/>
    </w:p>
    <w:p>
      <w:pPr>
        <w:ind w:right="0" w:firstLine="0"/>
        <w:jc w:val="right"/>
        <w:keepLines w:val="0"/>
        <w:keepNext w:val="0"/>
        <w:pageBreakBefore w:val="0"/>
        <w:spacing w:line="360" w:lineRule="auto"/>
        <w:widowControl w:val="off"/>
        <w:rPr>
          <w:rFonts w:hint="eastAsia" w:ascii="宋体" w:hAnsi="宋体" w:eastAsia="宋体"/>
          <w:b/>
          <w:color w:val="auto"/>
          <w:szCs w:val="24"/>
          <w:highlight w:val="none"/>
        </w:rPr>
      </w:pPr>
      <w:r>
        <w:rPr>
          <w:rFonts w:hint="eastAsia" w:ascii="宋体" w:hAnsi="宋体" w:eastAsia="宋体" w:cs="宋体"/>
          <w:color w:val="auto"/>
          <w:sz w:val="24"/>
          <w:szCs w:val="24"/>
          <w:highlight w:val="none"/>
        </w:rPr>
        <w:t xml:space="preserve">日期：　　　年　　月　　日</w:t>
      </w:r>
      <w:r/>
    </w:p>
    <w:p>
      <w:pPr>
        <w:pStyle w:val="971"/>
        <w:ind w:firstLine="0"/>
        <w:jc w:val="both"/>
        <w:spacing w:line="360" w:lineRule="auto"/>
        <w:rPr>
          <w:rFonts w:hint="eastAsia" w:ascii="宋体" w:hAnsi="宋体" w:eastAsia="宋体"/>
          <w:b/>
          <w:bCs/>
          <w:color w:val="auto"/>
          <w:highlight w:val="none"/>
        </w:rPr>
        <w:outlineLvl w:val="1"/>
      </w:pPr>
      <w:r>
        <w:rPr>
          <w:rFonts w:hint="eastAsia" w:ascii="宋体" w:hAnsi="宋体" w:eastAsia="宋体"/>
          <w:b/>
          <w:bCs/>
          <w:color w:val="auto"/>
          <w:highlight w:val="none"/>
        </w:rPr>
        <w:br w:type="page" w:clear="all"/>
      </w:r>
      <w:r>
        <w:rPr>
          <w:rFonts w:hint="eastAsia" w:ascii="宋体" w:hAnsi="宋体" w:eastAsia="宋体"/>
          <w:b/>
          <w:bCs/>
          <w:color w:val="auto"/>
          <w:highlight w:val="none"/>
        </w:rPr>
        <w:t xml:space="preserve">6、商务要求偏离表</w:t>
      </w:r>
      <w:r/>
    </w:p>
    <w:p>
      <w:pPr>
        <w:jc w:val="center"/>
        <w:rPr>
          <w:rFonts w:hint="eastAsia" w:ascii="宋体" w:hAnsi="宋体" w:eastAsia="宋体" w:cs="Arial"/>
          <w:b/>
          <w:color w:val="auto"/>
          <w:sz w:val="24"/>
          <w:szCs w:val="24"/>
          <w:highlight w:val="none"/>
        </w:rPr>
      </w:pPr>
      <w:r>
        <w:rPr>
          <w:rFonts w:hint="eastAsia" w:ascii="宋体" w:hAnsi="宋体" w:eastAsia="宋体" w:cs="Arial"/>
          <w:b/>
          <w:color w:val="auto"/>
          <w:sz w:val="24"/>
          <w:szCs w:val="24"/>
          <w:highlight w:val="none"/>
        </w:rPr>
        <w:t xml:space="preserve">商务要求偏离表</w:t>
      </w:r>
      <w:r/>
    </w:p>
    <w:p>
      <w:pPr>
        <w:jc w:val="center"/>
        <w:rPr>
          <w:rFonts w:hint="eastAsia" w:ascii="宋体" w:hAnsi="宋体" w:eastAsia="宋体" w:cs="Arial"/>
          <w:b/>
          <w:color w:val="auto"/>
          <w:sz w:val="24"/>
          <w:szCs w:val="24"/>
          <w:highlight w:val="none"/>
        </w:rPr>
      </w:pPr>
      <w:r>
        <w:rPr>
          <w:rFonts w:hint="eastAsia" w:ascii="宋体" w:hAnsi="宋体" w:eastAsia="宋体" w:cs="Arial"/>
          <w:b/>
          <w:color w:val="auto"/>
          <w:sz w:val="24"/>
          <w:szCs w:val="24"/>
          <w:highlight w:val="none"/>
        </w:rPr>
      </w:r>
      <w:r/>
    </w:p>
    <w:tbl>
      <w:tblPr>
        <w:tblStyle w:val="7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序号</w:t>
            </w:r>
            <w:r/>
          </w:p>
        </w:tc>
        <w:tc>
          <w:tcPr>
            <w:tcW w:w="1292" w:type="dxa"/>
            <w:vAlign w:val="center"/>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采购内容</w:t>
            </w:r>
            <w:r/>
          </w:p>
        </w:tc>
        <w:tc>
          <w:tcPr>
            <w:tcW w:w="1620" w:type="dxa"/>
            <w:vAlign w:val="center"/>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t xml:space="preserve">采购</w:t>
            </w:r>
            <w:r>
              <w:rPr>
                <w:rFonts w:ascii="宋体" w:hAnsi="宋体" w:eastAsia="宋体" w:cs="Arial"/>
                <w:color w:val="auto"/>
                <w:szCs w:val="24"/>
                <w:highlight w:val="none"/>
              </w:rPr>
              <w:t xml:space="preserve">要求</w:t>
            </w:r>
            <w:r/>
          </w:p>
        </w:tc>
        <w:tc>
          <w:tcPr>
            <w:tcW w:w="1440" w:type="dxa"/>
            <w:vAlign w:val="center"/>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t xml:space="preserve">响应</w:t>
            </w:r>
            <w:r>
              <w:rPr>
                <w:rFonts w:ascii="宋体" w:hAnsi="宋体" w:eastAsia="宋体" w:cs="Arial"/>
                <w:color w:val="auto"/>
                <w:szCs w:val="24"/>
                <w:highlight w:val="none"/>
              </w:rPr>
              <w:t xml:space="preserve">情况</w:t>
            </w:r>
            <w:r/>
          </w:p>
        </w:tc>
        <w:tc>
          <w:tcPr>
            <w:tcW w:w="1699" w:type="dxa"/>
            <w:vAlign w:val="center"/>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偏离/响应</w:t>
            </w:r>
            <w:r/>
          </w:p>
        </w:tc>
        <w:tc>
          <w:tcPr>
            <w:tcW w:w="1757" w:type="dxa"/>
            <w:vAlign w:val="center"/>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说明</w:t>
            </w:r>
            <w:r/>
          </w:p>
        </w:tc>
      </w:tr>
      <w:tr>
        <w:trPr>
          <w:jc w:val="center"/>
          <w:trHeight w:val="423"/>
        </w:trPr>
        <w:tc>
          <w:tcPr>
            <w:tcW w:w="828"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828"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828"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828"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828"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bl>
    <w:p>
      <w:pPr>
        <w:pStyle w:val="815"/>
        <w:ind w:left="0"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
        </w:rPr>
        <w:t xml:space="preserve">注：</w:t>
      </w:r>
      <w:r/>
    </w:p>
    <w:p>
      <w:pPr>
        <w:pStyle w:val="815"/>
        <w:ind w:left="0"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
        </w:rPr>
        <w:t xml:space="preserve">1、</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lang w:eastAsia="zh"/>
        </w:rPr>
        <w:t xml:space="preserve">应对照采购文件要求，如响应有偏离的，应在本表“响应情况”一栏中申明与采购文件要求的偏差；若未在本表中说明但在</w:t>
      </w:r>
      <w:r>
        <w:rPr>
          <w:rFonts w:hint="eastAsia" w:ascii="宋体" w:hAnsi="宋体" w:cs="宋体"/>
          <w:color w:val="auto"/>
          <w:sz w:val="24"/>
          <w:szCs w:val="24"/>
          <w:highlight w:val="none"/>
          <w:lang w:eastAsia="zh-CN"/>
        </w:rPr>
        <w:t xml:space="preserve">投标（响应）文件</w:t>
      </w:r>
      <w:r>
        <w:rPr>
          <w:rFonts w:hint="eastAsia" w:ascii="宋体" w:hAnsi="宋体" w:cs="宋体"/>
          <w:color w:val="auto"/>
          <w:sz w:val="24"/>
          <w:szCs w:val="24"/>
          <w:highlight w:val="none"/>
          <w:lang w:eastAsia="zh"/>
        </w:rPr>
        <w:t xml:space="preserve">其他相关内容中有文字说明的，则以文字说明为准。否则，将被视为完全响应采购文件的要求。</w:t>
      </w:r>
      <w:r/>
    </w:p>
    <w:p>
      <w:pPr>
        <w:pStyle w:val="815"/>
        <w:ind w:left="0"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lang w:eastAsia="zh"/>
        </w:rPr>
        <w:t xml:space="preserve">、</w:t>
      </w:r>
      <w:r>
        <w:rPr>
          <w:rFonts w:hint="eastAsia" w:ascii="宋体" w:hAnsi="宋体" w:cs="宋体"/>
          <w:color w:val="auto"/>
          <w:sz w:val="24"/>
          <w:szCs w:val="24"/>
          <w:highlight w:val="none"/>
          <w:lang w:eastAsia="zh"/>
        </w:rPr>
        <w:t xml:space="preserve">本表不作为</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lang w:eastAsia="zh"/>
        </w:rPr>
        <w:t xml:space="preserve">对所响应标的物商务条款详细描述和说明的替代。</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firstLine="0"/>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0" w:firstLine="0"/>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971"/>
        <w:ind w:firstLine="0"/>
        <w:jc w:val="both"/>
        <w:spacing w:line="360" w:lineRule="auto"/>
        <w:rPr>
          <w:rFonts w:hint="eastAsia" w:ascii="宋体" w:hAnsi="宋体" w:eastAsia="宋体"/>
          <w:b/>
          <w:bCs/>
          <w:color w:val="auto"/>
          <w:highlight w:val="none"/>
        </w:rPr>
        <w:outlineLvl w:val="1"/>
      </w:pPr>
      <w:r>
        <w:rPr>
          <w:rFonts w:hint="eastAsia" w:ascii="宋体" w:hAnsi="宋体" w:eastAsia="宋体"/>
          <w:b/>
          <w:bCs/>
          <w:color w:val="auto"/>
          <w:highlight w:val="none"/>
        </w:rPr>
        <w:t xml:space="preserve">7、服务或技术要求偏离表</w:t>
      </w:r>
      <w:r/>
    </w:p>
    <w:p>
      <w:pPr>
        <w:jc w:val="center"/>
        <w:rPr>
          <w:rFonts w:hint="eastAsia" w:ascii="宋体" w:hAnsi="宋体" w:eastAsia="宋体" w:cs="Arial"/>
          <w:b/>
          <w:color w:val="auto"/>
          <w:sz w:val="24"/>
          <w:szCs w:val="24"/>
          <w:highlight w:val="none"/>
        </w:rPr>
      </w:pPr>
      <w:r>
        <w:rPr>
          <w:rFonts w:hint="eastAsia" w:ascii="宋体" w:hAnsi="宋体" w:eastAsia="宋体" w:cs="Arial"/>
          <w:b/>
          <w:color w:val="auto"/>
          <w:sz w:val="24"/>
          <w:szCs w:val="24"/>
          <w:highlight w:val="none"/>
        </w:rPr>
        <w:t xml:space="preserve">服务或技术要求偏离表</w:t>
      </w:r>
      <w:r/>
    </w:p>
    <w:p>
      <w:pPr>
        <w:jc w:val="center"/>
        <w:rPr>
          <w:rFonts w:hint="eastAsia" w:ascii="宋体" w:hAnsi="宋体" w:eastAsia="宋体" w:cs="Arial"/>
          <w:b/>
          <w:color w:val="auto"/>
          <w:sz w:val="24"/>
          <w:szCs w:val="24"/>
          <w:highlight w:val="none"/>
        </w:rPr>
      </w:pPr>
      <w:r>
        <w:rPr>
          <w:rFonts w:hint="eastAsia" w:ascii="宋体" w:hAnsi="宋体" w:eastAsia="宋体" w:cs="Arial"/>
          <w:b/>
          <w:color w:val="auto"/>
          <w:sz w:val="24"/>
          <w:szCs w:val="24"/>
          <w:highlight w:val="none"/>
        </w:rPr>
      </w:r>
      <w:r/>
    </w:p>
    <w:tbl>
      <w:tblPr>
        <w:tblStyle w:val="7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序号</w:t>
            </w:r>
            <w:r/>
          </w:p>
        </w:tc>
        <w:tc>
          <w:tcPr>
            <w:tcW w:w="1292" w:type="dxa"/>
            <w:vAlign w:val="center"/>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采购内容</w:t>
            </w:r>
            <w:r/>
          </w:p>
        </w:tc>
        <w:tc>
          <w:tcPr>
            <w:tcW w:w="1620" w:type="dxa"/>
            <w:vAlign w:val="center"/>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t xml:space="preserve">采购</w:t>
            </w:r>
            <w:r>
              <w:rPr>
                <w:rFonts w:ascii="宋体" w:hAnsi="宋体" w:eastAsia="宋体" w:cs="Arial"/>
                <w:color w:val="auto"/>
                <w:szCs w:val="24"/>
                <w:highlight w:val="none"/>
              </w:rPr>
              <w:t xml:space="preserve">要求</w:t>
            </w:r>
            <w:r/>
          </w:p>
        </w:tc>
        <w:tc>
          <w:tcPr>
            <w:tcW w:w="1440" w:type="dxa"/>
            <w:vAlign w:val="center"/>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t xml:space="preserve">响应</w:t>
            </w:r>
            <w:r>
              <w:rPr>
                <w:rFonts w:ascii="宋体" w:hAnsi="宋体" w:eastAsia="宋体" w:cs="Arial"/>
                <w:color w:val="auto"/>
                <w:szCs w:val="24"/>
                <w:highlight w:val="none"/>
              </w:rPr>
              <w:t xml:space="preserve">情况</w:t>
            </w:r>
            <w:r/>
          </w:p>
        </w:tc>
        <w:tc>
          <w:tcPr>
            <w:tcW w:w="1699" w:type="dxa"/>
            <w:vAlign w:val="center"/>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偏离/响应</w:t>
            </w:r>
            <w:r/>
          </w:p>
        </w:tc>
        <w:tc>
          <w:tcPr>
            <w:tcW w:w="1757" w:type="dxa"/>
            <w:vAlign w:val="center"/>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说明</w:t>
            </w:r>
            <w:r/>
          </w:p>
        </w:tc>
      </w:tr>
      <w:tr>
        <w:trPr>
          <w:jc w:val="center"/>
          <w:trHeight w:val="423"/>
        </w:trPr>
        <w:tc>
          <w:tcPr>
            <w:tcW w:w="828"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828"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828"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828"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828"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292"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20"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440"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699"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757" w:type="dxa"/>
            <w:textDirection w:val="lrTb"/>
            <w:noWrap w:val="false"/>
          </w:tcPr>
          <w:p>
            <w:pPr>
              <w:pStyle w:val="971"/>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bl>
    <w:p>
      <w:pPr>
        <w:pStyle w:val="815"/>
        <w:ind w:left="0"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
        </w:rPr>
        <w:t xml:space="preserve">注：</w:t>
      </w:r>
      <w:r/>
    </w:p>
    <w:p>
      <w:pPr>
        <w:pStyle w:val="815"/>
        <w:ind w:left="0"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
        </w:rPr>
        <w:t xml:space="preserve">1、</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lang w:eastAsia="zh"/>
        </w:rPr>
        <w:t xml:space="preserve">应对照采购文件要求，如响应有偏离的，应在本表“响应情况”一栏中申明与采购文件要求的偏差；若未在本表中说明但在</w:t>
      </w:r>
      <w:r>
        <w:rPr>
          <w:rFonts w:hint="eastAsia" w:ascii="宋体" w:hAnsi="宋体" w:cs="宋体"/>
          <w:color w:val="auto"/>
          <w:sz w:val="24"/>
          <w:szCs w:val="24"/>
          <w:highlight w:val="none"/>
          <w:lang w:eastAsia="zh-CN"/>
        </w:rPr>
        <w:t xml:space="preserve">投标（响应）文件</w:t>
      </w:r>
      <w:r>
        <w:rPr>
          <w:rFonts w:hint="eastAsia" w:ascii="宋体" w:hAnsi="宋体" w:cs="宋体"/>
          <w:color w:val="auto"/>
          <w:sz w:val="24"/>
          <w:szCs w:val="24"/>
          <w:highlight w:val="none"/>
          <w:lang w:eastAsia="zh"/>
        </w:rPr>
        <w:t xml:space="preserve">其他相关内容中有文字说明的，则以文字说明为准。否则，将被视为完全响应采购文件的要求。</w:t>
      </w:r>
      <w:r/>
    </w:p>
    <w:p>
      <w:pPr>
        <w:pStyle w:val="815"/>
        <w:ind w:left="0"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lang w:eastAsia="zh"/>
        </w:rPr>
        <w:t xml:space="preserve">、</w:t>
      </w:r>
      <w:r>
        <w:rPr>
          <w:rFonts w:hint="eastAsia" w:ascii="宋体" w:hAnsi="宋体" w:cs="宋体"/>
          <w:color w:val="auto"/>
          <w:sz w:val="24"/>
          <w:szCs w:val="24"/>
          <w:highlight w:val="none"/>
          <w:lang w:eastAsia="zh"/>
        </w:rPr>
        <w:t xml:space="preserve">本表不作为</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lang w:eastAsia="zh"/>
        </w:rPr>
        <w:t xml:space="preserve">对所响应标的物</w:t>
      </w:r>
      <w:r>
        <w:rPr>
          <w:rFonts w:hint="eastAsia" w:ascii="宋体" w:hAnsi="宋体" w:cs="宋体"/>
          <w:color w:val="auto"/>
          <w:sz w:val="24"/>
          <w:szCs w:val="24"/>
          <w:highlight w:val="none"/>
        </w:rPr>
        <w:t xml:space="preserve">服务</w:t>
      </w:r>
      <w:r>
        <w:rPr>
          <w:rFonts w:hint="eastAsia" w:ascii="宋体" w:hAnsi="宋体" w:cs="宋体"/>
          <w:color w:val="auto"/>
          <w:sz w:val="24"/>
          <w:szCs w:val="24"/>
          <w:highlight w:val="none"/>
          <w:lang w:eastAsia="zh"/>
        </w:rPr>
        <w:t xml:space="preserve">条款详细描述和说明的替代。</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815"/>
        <w:rPr>
          <w:color w:val="auto"/>
          <w:highlight w:val="none"/>
        </w:rPr>
      </w:pPr>
      <w:r>
        <w:rPr>
          <w:color w:val="auto"/>
          <w:highlight w:val="none"/>
        </w:rPr>
      </w:r>
      <w:r/>
    </w:p>
    <w:p>
      <w:pPr>
        <w:pStyle w:val="815"/>
        <w:ind w:left="0" w:firstLine="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1"/>
      </w:pPr>
      <w:r>
        <w:rPr>
          <w:rFonts w:hint="eastAsia" w:ascii="宋体" w:hAnsi="宋体" w:eastAsia="宋体"/>
          <w:b/>
          <w:color w:val="auto"/>
          <w:szCs w:val="24"/>
          <w:highlight w:val="none"/>
        </w:rPr>
        <w:br w:type="page" w:clear="all"/>
      </w:r>
      <w:r>
        <w:rPr>
          <w:rFonts w:hint="eastAsia" w:ascii="宋体" w:hAnsi="宋体" w:eastAsia="宋体"/>
          <w:b/>
          <w:color w:val="auto"/>
          <w:sz w:val="24"/>
          <w:szCs w:val="24"/>
          <w:highlight w:val="none"/>
        </w:rPr>
        <w:t xml:space="preserve">8、</w:t>
      </w:r>
      <w:r>
        <w:rPr>
          <w:rFonts w:hint="eastAsia" w:ascii="宋体" w:hAnsi="宋体" w:eastAsia="宋体" w:cs="宋体"/>
          <w:b/>
          <w:color w:val="auto"/>
          <w:sz w:val="24"/>
          <w:szCs w:val="24"/>
          <w:highlight w:val="none"/>
        </w:rPr>
        <w:t xml:space="preserve">拟投入本项目人员配备一览表</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拟投入本项目人员配备一览表</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bl>
      <w:tblPr>
        <w:tblStyle w:val="78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1268"/>
        <w:gridCol w:w="705"/>
        <w:gridCol w:w="705"/>
        <w:gridCol w:w="705"/>
        <w:gridCol w:w="809"/>
        <w:gridCol w:w="1161"/>
        <w:gridCol w:w="1120"/>
        <w:gridCol w:w="1344"/>
      </w:tblGrid>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项目组所任职务</w:t>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专业/资格</w:t>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从事本工作时间</w:t>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典型业务与技术专长</w:t>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257"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820"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8"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3"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1"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4"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9" w:type="dxa"/>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5"/>
        <w:rPr>
          <w:color w:val="auto"/>
          <w:highlight w:val="none"/>
        </w:rPr>
      </w:pPr>
      <w:r>
        <w:rPr>
          <w:color w:val="auto"/>
          <w:highlight w:val="none"/>
        </w:rPr>
      </w:r>
      <w:r/>
    </w:p>
    <w:p>
      <w:pPr>
        <w:pStyle w:val="971"/>
        <w:ind w:firstLine="480"/>
        <w:spacing w:line="360" w:lineRule="auto"/>
        <w:rPr>
          <w:rFonts w:hint="eastAsia" w:ascii="宋体" w:hAnsi="宋体" w:eastAsia="宋体"/>
          <w:color w:val="auto"/>
          <w:szCs w:val="24"/>
          <w:highlight w:val="none"/>
          <w:shd w:val="clear" w:color="auto" w:fill="ffffff"/>
        </w:rPr>
      </w:pPr>
      <w:r>
        <w:rPr>
          <w:rFonts w:hint="eastAsia" w:ascii="宋体" w:hAnsi="宋体" w:eastAsia="宋体"/>
          <w:color w:val="auto"/>
          <w:szCs w:val="24"/>
          <w:highlight w:val="none"/>
          <w:shd w:val="clear" w:color="auto" w:fill="ffffff"/>
        </w:rPr>
        <w:t xml:space="preserve">注：请将相关证明材料加盖公章后附在本表后面。</w:t>
      </w:r>
      <w:r/>
    </w:p>
    <w:p>
      <w:pPr>
        <w:pStyle w:val="971"/>
        <w:ind w:firstLine="0"/>
        <w:spacing w:line="360" w:lineRule="auto"/>
        <w:rPr>
          <w:rFonts w:hint="eastAsia" w:ascii="宋体" w:hAnsi="宋体" w:eastAsia="宋体"/>
          <w:color w:val="auto"/>
          <w:szCs w:val="24"/>
          <w:highlight w:val="none"/>
          <w:shd w:val="clear" w:color="auto" w:fill="ffffff"/>
        </w:rPr>
      </w:pPr>
      <w:r>
        <w:rPr>
          <w:rFonts w:hint="eastAsia" w:ascii="宋体" w:hAnsi="宋体" w:eastAsia="宋体"/>
          <w:color w:val="auto"/>
          <w:szCs w:val="24"/>
          <w:highlight w:val="none"/>
          <w:shd w:val="clear" w:color="auto" w:fill="ffffff"/>
        </w:rPr>
      </w:r>
      <w:r/>
    </w:p>
    <w:p>
      <w:pPr>
        <w:pStyle w:val="976"/>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p>
      <w:pPr>
        <w:pStyle w:val="976"/>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ascii="宋体" w:hAnsi="宋体" w:eastAsia="宋体"/>
          <w:color w:val="auto"/>
          <w:sz w:val="24"/>
          <w:szCs w:val="24"/>
          <w:highlight w:val="none"/>
        </w:rPr>
        <w:t xml:space="preserve">  </w:t>
      </w: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b/>
          <w:color w:val="auto"/>
          <w:szCs w:val="24"/>
          <w:highlight w:val="none"/>
        </w:rPr>
        <w:br w:type="page" w:clear="all"/>
      </w:r>
      <w:r/>
    </w:p>
    <w:p>
      <w:pPr>
        <w:pStyle w:val="979"/>
        <w:ind w:firstLine="0"/>
        <w:rPr>
          <w:rFonts w:hint="eastAsia" w:ascii="宋体" w:hAnsi="宋体"/>
          <w:b/>
          <w:color w:val="auto"/>
          <w:highlight w:val="none"/>
        </w:rPr>
        <w:outlineLvl w:val="1"/>
      </w:pPr>
      <w:r>
        <w:rPr>
          <w:rFonts w:hint="eastAsia" w:ascii="宋体" w:hAnsi="宋体"/>
          <w:b/>
          <w:color w:val="auto"/>
          <w:highlight w:val="none"/>
        </w:rPr>
        <w:t xml:space="preserve">9、类似项目一览表</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cente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类似项目一览表</w:t>
      </w:r>
      <w:r/>
    </w:p>
    <w:p>
      <w:pPr>
        <w:jc w:val="center"/>
        <w:spacing w:line="360" w:lineRule="auto"/>
        <w:rPr>
          <w:rFonts w:hint="eastAsia" w:ascii="宋体" w:hAnsi="宋体" w:eastAsia="宋体"/>
          <w:color w:val="auto"/>
          <w:sz w:val="30"/>
          <w:highlight w:val="none"/>
        </w:rPr>
      </w:pPr>
      <w:r>
        <w:rPr>
          <w:rFonts w:hint="eastAsia" w:ascii="宋体" w:hAnsi="宋体" w:eastAsia="宋体"/>
          <w:color w:val="auto"/>
          <w:sz w:val="30"/>
          <w:highlight w:val="none"/>
        </w:rPr>
      </w:r>
      <w:r/>
    </w:p>
    <w:tbl>
      <w:tblPr>
        <w:tblStyle w:val="789"/>
        <w:tblW w:w="78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1598"/>
        <w:gridCol w:w="1458"/>
        <w:gridCol w:w="1459"/>
        <w:gridCol w:w="1565"/>
        <w:gridCol w:w="958"/>
      </w:tblGrid>
      <w:tr>
        <w:trPr>
          <w:jc w:val="center"/>
          <w:trHeight w:val="1253"/>
        </w:trPr>
        <w:tc>
          <w:tcPr>
            <w:tcW w:w="833" w:type="dxa"/>
            <w:vAlign w:val="center"/>
            <w:textDirection w:val="lrTb"/>
            <w:noWrap w:val="false"/>
          </w:tcPr>
          <w:p>
            <w:pPr>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序号</w:t>
            </w:r>
            <w:r/>
          </w:p>
        </w:tc>
        <w:tc>
          <w:tcPr>
            <w:tcW w:w="1598" w:type="dxa"/>
            <w:vAlign w:val="center"/>
            <w:textDirection w:val="lrTb"/>
            <w:noWrap w:val="false"/>
          </w:tcPr>
          <w:p>
            <w:pPr>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合同名称</w:t>
            </w:r>
            <w:r/>
          </w:p>
        </w:tc>
        <w:tc>
          <w:tcPr>
            <w:tcW w:w="1458" w:type="dxa"/>
            <w:vAlign w:val="center"/>
            <w:textDirection w:val="lrTb"/>
            <w:noWrap w:val="false"/>
          </w:tcPr>
          <w:p>
            <w:pPr>
              <w:jc w:val="center"/>
              <w:tabs>
                <w:tab w:val="left" w:pos="6252"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业主单位</w:t>
            </w:r>
            <w:r/>
          </w:p>
        </w:tc>
        <w:tc>
          <w:tcPr>
            <w:tcW w:w="1459" w:type="dxa"/>
            <w:vAlign w:val="center"/>
            <w:textDirection w:val="lrTb"/>
            <w:noWrap w:val="false"/>
          </w:tcPr>
          <w:p>
            <w:pPr>
              <w:jc w:val="center"/>
              <w:tabs>
                <w:tab w:val="left" w:pos="6252"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合同金额</w:t>
            </w:r>
            <w:r>
              <w:rPr>
                <w:rFonts w:hint="eastAsia" w:ascii="宋体" w:hAnsi="宋体" w:eastAsia="宋体"/>
                <w:color w:val="auto"/>
                <w:sz w:val="24"/>
                <w:szCs w:val="24"/>
                <w:highlight w:val="none"/>
              </w:rPr>
              <w:t xml:space="preserve">（元）</w:t>
            </w:r>
            <w:r/>
          </w:p>
        </w:tc>
        <w:tc>
          <w:tcPr>
            <w:tcW w:w="1565" w:type="dxa"/>
            <w:vAlign w:val="center"/>
            <w:textDirection w:val="lrTb"/>
            <w:noWrap w:val="false"/>
          </w:tcPr>
          <w:p>
            <w:pPr>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合同签订日期</w:t>
            </w:r>
            <w:r/>
          </w:p>
        </w:tc>
        <w:tc>
          <w:tcPr>
            <w:tcW w:w="958" w:type="dxa"/>
            <w:vAlign w:val="center"/>
            <w:textDirection w:val="lrTb"/>
            <w:noWrap w:val="false"/>
          </w:tcPr>
          <w:p>
            <w:pPr>
              <w:jc w:val="center"/>
              <w:tabs>
                <w:tab w:val="left" w:pos="6252"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备注</w:t>
            </w:r>
            <w:r/>
          </w:p>
        </w:tc>
      </w:tr>
      <w:tr>
        <w:trPr>
          <w:jc w:val="center"/>
          <w:trHeight w:val="567" w:hRule="exact"/>
        </w:trPr>
        <w:tc>
          <w:tcPr>
            <w:tcW w:w="833"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p>
        </w:tc>
        <w:tc>
          <w:tcPr>
            <w:tcW w:w="159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5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59"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565"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5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Height w:val="567" w:hRule="exact"/>
        </w:trPr>
        <w:tc>
          <w:tcPr>
            <w:tcW w:w="833"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w:t>
            </w:r>
            <w:r/>
          </w:p>
        </w:tc>
        <w:tc>
          <w:tcPr>
            <w:tcW w:w="159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5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59"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565"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5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Height w:val="567" w:hRule="exact"/>
        </w:trPr>
        <w:tc>
          <w:tcPr>
            <w:tcW w:w="833"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w:t>
            </w:r>
            <w:r/>
          </w:p>
        </w:tc>
        <w:tc>
          <w:tcPr>
            <w:tcW w:w="159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5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59"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565"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5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Height w:val="567" w:hRule="exact"/>
        </w:trPr>
        <w:tc>
          <w:tcPr>
            <w:tcW w:w="833"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59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5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59"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565"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5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Height w:val="567" w:hRule="exact"/>
        </w:trPr>
        <w:tc>
          <w:tcPr>
            <w:tcW w:w="833"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59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5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59"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565"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5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Height w:val="567" w:hRule="exact"/>
        </w:trPr>
        <w:tc>
          <w:tcPr>
            <w:tcW w:w="833"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59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5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59"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565"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58" w:type="dxa"/>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bl>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注：请将其他相关证明材料加盖公章后附在本表后面。</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ascii="宋体" w:hAnsi="宋体" w:eastAsia="宋体"/>
          <w:color w:val="auto"/>
          <w:sz w:val="24"/>
          <w:szCs w:val="24"/>
          <w:highlight w:val="none"/>
        </w:rPr>
        <w:t xml:space="preserve">  </w:t>
      </w: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keepLines w:val="0"/>
        <w:keepNext w:val="0"/>
        <w:pageBreakBefore w:val="0"/>
        <w:spacing w:line="360" w:lineRule="auto"/>
        <w:widowControl w:val="off"/>
        <w:tabs>
          <w:tab w:val="left" w:pos="753" w:leader="none"/>
        </w:tabs>
        <w:rPr>
          <w:rFonts w:hint="eastAsia" w:ascii="宋体" w:hAnsi="宋体" w:eastAsia="宋体" w:cs="宋体"/>
          <w:b/>
          <w:bCs/>
          <w:color w:val="auto"/>
          <w:sz w:val="24"/>
          <w:szCs w:val="24"/>
          <w:highlight w:val="none"/>
        </w:rPr>
        <w:outlineLvl w:val="1"/>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rPr>
        <w:t xml:space="preserve">10、资格证明文件</w:t>
      </w:r>
      <w:r/>
    </w:p>
    <w:p>
      <w:pPr>
        <w:pStyle w:val="971"/>
        <w:ind w:firstLine="0"/>
        <w:jc w:val="both"/>
        <w:spacing w:line="360" w:lineRule="auto"/>
        <w:rPr>
          <w:rFonts w:hint="eastAsia" w:ascii="宋体" w:hAnsi="宋体" w:eastAsia="宋体"/>
          <w:b/>
          <w:color w:val="auto"/>
          <w:szCs w:val="24"/>
          <w:highlight w:val="none"/>
        </w:rPr>
        <w:outlineLvl w:val="2"/>
      </w:pPr>
      <w:r>
        <w:rPr>
          <w:rFonts w:hint="eastAsia" w:ascii="宋体" w:hAnsi="宋体" w:eastAsia="宋体"/>
          <w:b/>
          <w:color w:val="auto"/>
          <w:szCs w:val="24"/>
          <w:highlight w:val="none"/>
        </w:rPr>
        <w:t xml:space="preserve">（1）资格文件的声明函</w:t>
      </w:r>
      <w:r/>
    </w:p>
    <w:p>
      <w:pPr>
        <w:pStyle w:val="971"/>
        <w:ind w:firstLine="0"/>
        <w:jc w:val="center"/>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71"/>
        <w:ind w:firstLine="0"/>
        <w:jc w:val="center"/>
        <w:spacing w:line="360" w:lineRule="auto"/>
        <w:rPr>
          <w:rFonts w:hint="eastAsia" w:ascii="宋体" w:hAnsi="宋体" w:eastAsia="宋体"/>
          <w:b/>
          <w:bCs/>
          <w:color w:val="auto"/>
          <w:szCs w:val="24"/>
          <w:highlight w:val="none"/>
        </w:rPr>
      </w:pPr>
      <w:r>
        <w:rPr>
          <w:rFonts w:hint="eastAsia" w:ascii="宋体" w:hAnsi="宋体" w:eastAsia="宋体"/>
          <w:b/>
          <w:bCs/>
          <w:color w:val="auto"/>
          <w:szCs w:val="24"/>
          <w:highlight w:val="none"/>
        </w:rPr>
        <w:t xml:space="preserve">资格文件的声明函</w:t>
      </w:r>
      <w:r/>
    </w:p>
    <w:p>
      <w:pPr>
        <w:pStyle w:val="971"/>
        <w:ind w:firstLine="0"/>
        <w:jc w:val="center"/>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71"/>
        <w:ind w:firstLine="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u w:val="single"/>
        </w:rPr>
        <w:t xml:space="preserve">苏州诚和招投标咨询有限公司</w:t>
      </w:r>
      <w:r>
        <w:rPr>
          <w:rFonts w:hint="eastAsia" w:ascii="宋体" w:hAnsi="宋体" w:eastAsia="宋体"/>
          <w:color w:val="auto"/>
          <w:szCs w:val="24"/>
          <w:highlight w:val="none"/>
        </w:rPr>
        <w:t xml:space="preserve">：</w:t>
      </w:r>
      <w:r/>
    </w:p>
    <w:p>
      <w:pPr>
        <w:pStyle w:val="97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本公司愿就由贵公司组织实施的编号为</w:t>
      </w:r>
      <w:r>
        <w:rPr>
          <w:rFonts w:hint="eastAsia"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号的磋商采购活动进行响应。本公司所提交的</w:t>
      </w:r>
      <w:r>
        <w:rPr>
          <w:rFonts w:hint="eastAsia" w:ascii="宋体" w:hAnsi="宋体" w:eastAsia="宋体"/>
          <w:color w:val="auto"/>
          <w:szCs w:val="24"/>
          <w:highlight w:val="none"/>
          <w:lang w:eastAsia="zh-CN"/>
        </w:rPr>
        <w:t xml:space="preserve">响应文件</w:t>
      </w:r>
      <w:r>
        <w:rPr>
          <w:rFonts w:hint="eastAsia" w:ascii="宋体" w:hAnsi="宋体" w:eastAsia="宋体"/>
          <w:color w:val="auto"/>
          <w:szCs w:val="24"/>
          <w:highlight w:val="none"/>
        </w:rPr>
        <w:t xml:space="preserve">中所有关于磋商资格的文件、证明和陈述均是真实的、准确的。若与真实情况不符，本公司愿意承担由此而产生的一切后果。</w:t>
      </w:r>
      <w:r/>
    </w:p>
    <w:p>
      <w:pPr>
        <w:pStyle w:val="97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71"/>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ascii="宋体" w:hAnsi="宋体" w:eastAsia="宋体"/>
          <w:color w:val="auto"/>
          <w:sz w:val="24"/>
          <w:szCs w:val="24"/>
          <w:highlight w:val="none"/>
        </w:rPr>
        <w:t xml:space="preserve">  </w:t>
      </w: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b/>
          <w:color w:val="auto"/>
          <w:szCs w:val="24"/>
          <w:highlight w:val="none"/>
        </w:rPr>
      </w:pPr>
      <w:r>
        <w:rPr>
          <w:rFonts w:hint="eastAsia" w:ascii="宋体" w:hAnsi="宋体" w:eastAsia="宋体"/>
          <w:b/>
          <w:color w:val="auto"/>
          <w:szCs w:val="24"/>
          <w:highlight w:val="none"/>
        </w:rPr>
        <w:br w:type="page" w:clear="all"/>
      </w:r>
      <w:r/>
    </w:p>
    <w:p>
      <w:pPr>
        <w:keepLines w:val="0"/>
        <w:keepNext w:val="0"/>
        <w:pageBreakBefore w:val="0"/>
        <w:spacing w:line="360" w:lineRule="auto"/>
        <w:widowControl w:val="off"/>
        <w:rPr>
          <w:rFonts w:hint="eastAsia" w:ascii="宋体" w:hAnsi="宋体" w:eastAsia="宋体"/>
          <w:b/>
          <w:color w:val="auto"/>
          <w:sz w:val="24"/>
          <w:highlight w:val="none"/>
          <w:shd w:val="clear" w:color="auto" w:fill="ffffff"/>
        </w:rPr>
        <w:outlineLvl w:val="2"/>
      </w:pPr>
      <w:r>
        <w:rPr>
          <w:rFonts w:hint="eastAsia" w:ascii="宋体" w:hAnsi="宋体" w:eastAsia="宋体"/>
          <w:b/>
          <w:color w:val="auto"/>
          <w:sz w:val="24"/>
          <w:highlight w:val="none"/>
          <w:shd w:val="clear" w:color="auto" w:fill="ffffff"/>
        </w:rPr>
        <w:t xml:space="preserve">（2）供应商基本情况表</w:t>
      </w:r>
      <w:r/>
    </w:p>
    <w:p>
      <w:pPr>
        <w:jc w:val="center"/>
        <w:spacing w:line="360" w:lineRule="auto"/>
        <w:rPr>
          <w:rFonts w:hint="eastAsia" w:ascii="宋体" w:hAnsi="宋体" w:eastAsia="宋体"/>
          <w:b/>
          <w:bCs/>
          <w:color w:val="auto"/>
          <w:sz w:val="24"/>
          <w:highlight w:val="none"/>
          <w:shd w:val="clear" w:color="auto" w:fill="ffffff"/>
        </w:rPr>
      </w:pPr>
      <w:r>
        <w:rPr>
          <w:rFonts w:hint="eastAsia" w:ascii="宋体" w:hAnsi="宋体" w:eastAsia="宋体"/>
          <w:b/>
          <w:bCs/>
          <w:color w:val="auto"/>
          <w:sz w:val="24"/>
          <w:highlight w:val="none"/>
          <w:shd w:val="clear" w:color="auto" w:fill="ffffff"/>
        </w:rPr>
        <w:t xml:space="preserve">供应商基本情况表</w:t>
      </w:r>
      <w:r/>
    </w:p>
    <w:p>
      <w:pPr>
        <w:ind w:firstLine="480"/>
        <w:spacing w:line="360" w:lineRule="auto"/>
        <w:rPr>
          <w:rFonts w:hint="eastAsia"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 xml:space="preserve">单位名称：</w:t>
      </w:r>
      <w:r/>
    </w:p>
    <w:tbl>
      <w:tblPr>
        <w:tblStyle w:val="78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70"/>
        <w:gridCol w:w="1920"/>
        <w:gridCol w:w="1470"/>
        <w:gridCol w:w="2030"/>
        <w:gridCol w:w="978"/>
      </w:tblGrid>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法定代表人</w:t>
            </w:r>
            <w:r/>
          </w:p>
        </w:tc>
        <w:tc>
          <w:tcPr>
            <w:tcW w:w="192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成立日期</w:t>
            </w:r>
            <w:r/>
          </w:p>
        </w:tc>
        <w:tc>
          <w:tcPr>
            <w:gridSpan w:val="2"/>
            <w:tcW w:w="300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企业地址</w:t>
            </w:r>
            <w:r/>
          </w:p>
        </w:tc>
        <w:tc>
          <w:tcPr>
            <w:tcW w:w="192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注册资本</w:t>
            </w:r>
            <w:r/>
          </w:p>
        </w:tc>
        <w:tc>
          <w:tcPr>
            <w:gridSpan w:val="2"/>
            <w:tcW w:w="3008" w:type="dxa"/>
            <w:vAlign w:val="center"/>
            <w:textDirection w:val="lrTb"/>
            <w:noWrap w:val="false"/>
          </w:tcPr>
          <w:p>
            <w:pPr>
              <w:ind w:firstLine="2160"/>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万元</w:t>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经营范围</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职工人数</w:t>
            </w:r>
            <w:r/>
          </w:p>
        </w:tc>
        <w:tc>
          <w:tcPr>
            <w:tcW w:w="192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gridSpan w:val="2"/>
            <w:tcW w:w="350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其中：有中高级以上职称的人数</w:t>
            </w:r>
            <w:r/>
          </w:p>
        </w:tc>
        <w:tc>
          <w:tcPr>
            <w:tcW w:w="97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资产总计</w:t>
            </w:r>
            <w:r/>
          </w:p>
        </w:tc>
        <w:tc>
          <w:tcPr>
            <w:tcW w:w="1920" w:type="dxa"/>
            <w:vAlign w:val="center"/>
            <w:textDirection w:val="lrTb"/>
            <w:noWrap w:val="false"/>
          </w:tcPr>
          <w:p>
            <w:pPr>
              <w:jc w:val="cente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c>
          <w:tcPr>
            <w:tcW w:w="1470"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净资产</w:t>
            </w:r>
            <w:r/>
          </w:p>
        </w:tc>
        <w:tc>
          <w:tcPr>
            <w:gridSpan w:val="2"/>
            <w:tcW w:w="3008" w:type="dxa"/>
            <w:vAlign w:val="center"/>
            <w:textDirection w:val="lrTb"/>
            <w:noWrap w:val="false"/>
          </w:tcPr>
          <w:p>
            <w:pPr>
              <w:ind w:firstLine="96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r>
      <w:tr>
        <w:trPr>
          <w:cantSplit/>
          <w:jc w:val="center"/>
          <w:trHeight w:val="363"/>
        </w:trPr>
        <w:tc>
          <w:tcPr>
            <w:tcW w:w="2870"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股东权益</w:t>
            </w:r>
            <w:r/>
          </w:p>
        </w:tc>
        <w:tc>
          <w:tcPr>
            <w:tcW w:w="1920" w:type="dxa"/>
            <w:vAlign w:val="center"/>
            <w:textDirection w:val="lrTb"/>
            <w:noWrap w:val="false"/>
          </w:tcPr>
          <w:p>
            <w:pPr>
              <w:jc w:val="cente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c>
          <w:tcPr>
            <w:tcW w:w="1470"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销售收入</w:t>
            </w:r>
            <w:r/>
          </w:p>
        </w:tc>
        <w:tc>
          <w:tcPr>
            <w:gridSpan w:val="2"/>
            <w:tcW w:w="3008" w:type="dxa"/>
            <w:vAlign w:val="center"/>
            <w:textDirection w:val="lrTb"/>
            <w:noWrap w:val="false"/>
          </w:tcPr>
          <w:p>
            <w:pPr>
              <w:jc w:val="cente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2024年    万元</w:t>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实现利润</w:t>
            </w:r>
            <w:r/>
          </w:p>
        </w:tc>
        <w:tc>
          <w:tcPr>
            <w:tcW w:w="192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2024年  万元</w:t>
            </w:r>
            <w:r/>
          </w:p>
        </w:tc>
        <w:tc>
          <w:tcPr>
            <w:tcW w:w="14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gridSpan w:val="2"/>
            <w:tcW w:w="300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营业面积（含厂房面积）</w:t>
            </w:r>
            <w:r/>
          </w:p>
        </w:tc>
        <w:tc>
          <w:tcPr>
            <w:tcW w:w="1920" w:type="dxa"/>
            <w:vAlign w:val="center"/>
            <w:textDirection w:val="lrTb"/>
            <w:noWrap w:val="false"/>
          </w:tcPr>
          <w:p>
            <w:pPr>
              <w:ind w:firstLine="96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平方米</w:t>
            </w:r>
            <w:r/>
          </w:p>
        </w:tc>
        <w:tc>
          <w:tcPr>
            <w:tcW w:w="14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其中：</w:t>
            </w:r>
            <w:r/>
          </w:p>
        </w:tc>
        <w:tc>
          <w:tcPr>
            <w:gridSpan w:val="2"/>
            <w:tcW w:w="300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自有面积      平方米</w:t>
            </w:r>
            <w:r/>
          </w:p>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承租面积      平方米</w:t>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单位简历及内设机构情况</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单位优势及特长</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是否处于被行政或司法机关责令停业或停止承接项目或停止投标资格</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最近2年内在经营过程中受到何种奖励或处分（包括情况和结果）</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最近3年内有无因售假、售劣或是其他原因被消费者投诉或起诉的情况及说明（包括解决方式和结果）</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最近3年内主要负责人有无因经济犯罪被司法机关追究的情况及说明</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获得技术认证的工程师及简介</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其他需要说明的情况</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bl>
    <w:p>
      <w:pPr>
        <w:ind w:right="10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widowControl/>
        <w:rPr>
          <w:rFonts w:hint="eastAsia" w:ascii="宋体" w:hAnsi="宋体" w:eastAsia="宋体"/>
          <w:b/>
          <w:color w:val="auto"/>
          <w:sz w:val="24"/>
          <w:szCs w:val="24"/>
          <w:highlight w:val="none"/>
        </w:rPr>
      </w:pPr>
      <w:r>
        <w:rPr>
          <w:rFonts w:hint="eastAsia" w:ascii="宋体" w:hAnsi="宋体" w:eastAsia="宋体"/>
          <w:b/>
          <w:color w:val="auto"/>
          <w:szCs w:val="24"/>
          <w:highlight w:val="none"/>
        </w:rPr>
        <w:br w:type="page" w:clear="all"/>
      </w:r>
      <w:r/>
    </w:p>
    <w:p>
      <w:pPr>
        <w:pStyle w:val="971"/>
        <w:ind w:firstLine="0"/>
        <w:jc w:val="both"/>
        <w:spacing w:line="360" w:lineRule="auto"/>
        <w:rPr>
          <w:rFonts w:hint="eastAsia" w:ascii="宋体" w:hAnsi="宋体" w:eastAsia="宋体"/>
          <w:b/>
          <w:color w:val="auto"/>
          <w:szCs w:val="24"/>
          <w:highlight w:val="none"/>
        </w:rPr>
        <w:outlineLvl w:val="2"/>
      </w:pPr>
      <w:r>
        <w:rPr>
          <w:rFonts w:hint="eastAsia" w:ascii="宋体" w:hAnsi="宋体" w:eastAsia="宋体"/>
          <w:b/>
          <w:color w:val="auto"/>
          <w:szCs w:val="24"/>
          <w:highlight w:val="none"/>
        </w:rPr>
        <w:t xml:space="preserve">（3）中小企业声明函</w:t>
      </w:r>
      <w:r/>
    </w:p>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2"/>
        <w:jc w:val="cente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中小企业声明函（服务）</w:t>
      </w:r>
      <w:r/>
    </w:p>
    <w:p>
      <w:pPr>
        <w:ind w:left="570"/>
        <w:spacing w:line="360" w:lineRule="auto"/>
        <w:rPr>
          <w:rFonts w:hint="eastAsia"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r>
      <w:r/>
    </w:p>
    <w:p>
      <w:pPr>
        <w:ind w:firstLine="480"/>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shd w:val="clear" w:color="auto" w:fill="ffffff"/>
        </w:rPr>
        <w:t xml:space="preserve">（单位名称）</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（项目名称）</w:t>
      </w:r>
      <w:r>
        <w:rPr>
          <w:rFonts w:hint="eastAsia" w:ascii="宋体" w:hAnsi="宋体" w:eastAsia="宋体" w:cs="宋体"/>
          <w:color w:val="auto"/>
          <w:sz w:val="24"/>
          <w:szCs w:val="24"/>
          <w:highlight w:val="none"/>
          <w:shd w:val="clear" w:color="auto" w:fill="ffffff"/>
        </w:rPr>
        <w:t xml:space="preserve">采购活动，服务全部由符合政策要求的中小企业承接。相关企业（含联合体中的中小企业、签订分包意向协议的中小企业）的具体情况如下：</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eastAsia="zh-CN"/>
        </w:rPr>
        <w:t xml:space="preserve">租赁和商务服务业</w:t>
      </w:r>
      <w:r>
        <w:rPr>
          <w:rFonts w:hint="eastAsia" w:ascii="宋体" w:hAnsi="宋体" w:eastAsia="宋体" w:cs="宋体"/>
          <w:color w:val="auto"/>
          <w:sz w:val="24"/>
          <w:szCs w:val="24"/>
          <w:highlight w:val="none"/>
        </w:rPr>
        <w:t xml:space="preserve">；承接企业为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footnoteReference w:id="2"/>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color w:val="auto"/>
          <w:sz w:val="24"/>
          <w:szCs w:val="24"/>
          <w:highlight w:val="none"/>
          <w:u w:val="single"/>
          <w:lang w:val="zh-CN"/>
        </w:rPr>
        <w:t xml:space="preserve">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，属于</w:t>
      </w:r>
      <w:r>
        <w:rPr>
          <w:rFonts w:hint="eastAsia" w:ascii="宋体" w:hAnsi="宋体" w:eastAsia="宋体" w:cs="宋体"/>
          <w:color w:val="auto"/>
          <w:sz w:val="24"/>
          <w:szCs w:val="24"/>
          <w:highlight w:val="none"/>
          <w:u w:val="single"/>
          <w:lang w:eastAsia="zh-CN"/>
        </w:rPr>
        <w:t xml:space="preserve">租赁和商务服务业</w:t>
      </w:r>
      <w:r>
        <w:rPr>
          <w:rFonts w:hint="eastAsia" w:ascii="宋体" w:hAnsi="宋体" w:eastAsia="宋体" w:cs="宋体"/>
          <w:color w:val="auto"/>
          <w:sz w:val="24"/>
          <w:szCs w:val="24"/>
          <w:highlight w:val="none"/>
          <w:lang w:val="zh-CN"/>
        </w:rPr>
        <w:t xml:space="preserve">；承接企业为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2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本企业对上述声明内容的真实性负责。如有虚假，将依法承担相应责任。</w:t>
      </w:r>
      <w:r/>
    </w:p>
    <w:p>
      <w:pPr>
        <w:ind w:firstLine="480"/>
        <w:jc w:val="left"/>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r>
      <w:r/>
    </w:p>
    <w:p>
      <w:pPr>
        <w:ind w:firstLine="480"/>
        <w:jc w:val="center"/>
        <w:spacing w:before="100" w:after="100" w:line="360" w:lineRule="auto"/>
        <w:widowControl/>
        <w:tabs>
          <w:tab w:val="left" w:pos="5720" w:leader="none"/>
        </w:tabs>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ab/>
      </w:r>
      <w:r>
        <w:rPr>
          <w:rFonts w:hint="eastAsia" w:ascii="宋体" w:hAnsi="宋体" w:eastAsia="宋体" w:cs="宋体"/>
          <w:color w:val="auto"/>
          <w:sz w:val="24"/>
          <w:highlight w:val="none"/>
          <w:shd w:val="clear" w:color="auto" w:fill="ffffff"/>
        </w:rPr>
        <w:t xml:space="preserve">单位名称（盖章）：</w:t>
      </w:r>
      <w:r/>
    </w:p>
    <w:p>
      <w:pPr>
        <w:pStyle w:val="971"/>
        <w:ind w:firstLine="0"/>
        <w:spacing w:line="360" w:lineRule="auto"/>
        <w:rPr>
          <w:rFonts w:hint="eastAsia" w:ascii="宋体" w:hAnsi="宋体" w:eastAsia="宋体"/>
          <w:b/>
          <w:bCs/>
          <w:color w:val="auto"/>
          <w:szCs w:val="24"/>
          <w:highlight w:val="none"/>
        </w:rPr>
        <w:outlineLvl w:val="2"/>
      </w:pPr>
      <w:r>
        <w:rPr>
          <w:rFonts w:ascii="宋体" w:hAnsi="宋体" w:eastAsia="宋体"/>
          <w:b/>
          <w:color w:val="auto"/>
          <w:szCs w:val="24"/>
          <w:highlight w:val="none"/>
        </w:rPr>
        <w:br w:type="page" w:clear="all"/>
      </w:r>
      <w:r>
        <w:rPr>
          <w:rFonts w:hint="eastAsia" w:ascii="宋体" w:hAnsi="宋体" w:eastAsia="宋体"/>
          <w:b/>
          <w:color w:val="auto"/>
          <w:szCs w:val="24"/>
          <w:highlight w:val="none"/>
        </w:rPr>
        <w:t xml:space="preserve">（</w:t>
      </w:r>
      <w:r>
        <w:rPr>
          <w:rFonts w:hint="eastAsia" w:ascii="宋体" w:hAnsi="宋体" w:eastAsia="宋体"/>
          <w:b/>
          <w:color w:val="auto"/>
          <w:szCs w:val="24"/>
          <w:highlight w:val="none"/>
          <w:lang w:val="en-US" w:eastAsia="zh-CN"/>
        </w:rPr>
        <w:t xml:space="preserve">4）</w:t>
      </w:r>
      <w:r>
        <w:rPr>
          <w:rFonts w:hint="eastAsia" w:ascii="宋体" w:hAnsi="宋体" w:eastAsia="宋体"/>
          <w:b/>
          <w:bCs/>
          <w:color w:val="auto"/>
          <w:szCs w:val="24"/>
          <w:highlight w:val="none"/>
        </w:rPr>
        <w:t xml:space="preserve">残疾人福利性单位声明函</w:t>
      </w:r>
      <w:r/>
    </w:p>
    <w:p>
      <w:pPr>
        <w:pStyle w:val="980"/>
        <w:jc w:val="center"/>
        <w:spacing w:beforeAutospacing="0" w:afterAutospacing="0" w:line="360" w:lineRule="auto"/>
        <w:rPr>
          <w:rFonts w:hint="eastAsia"/>
          <w:b/>
          <w:bCs/>
          <w:color w:val="auto"/>
          <w:highlight w:val="none"/>
        </w:rPr>
      </w:pPr>
      <w:r>
        <w:rPr>
          <w:rFonts w:hint="eastAsia"/>
          <w:b/>
          <w:bCs/>
          <w:color w:val="auto"/>
          <w:highlight w:val="none"/>
        </w:rPr>
      </w:r>
      <w:r/>
    </w:p>
    <w:p>
      <w:pPr>
        <w:pStyle w:val="980"/>
        <w:jc w:val="center"/>
        <w:spacing w:beforeAutospacing="0" w:afterAutospacing="0" w:line="360" w:lineRule="auto"/>
        <w:rPr>
          <w:rFonts w:hint="eastAsia"/>
          <w:b/>
          <w:bCs/>
          <w:color w:val="auto"/>
          <w:highlight w:val="none"/>
        </w:rPr>
      </w:pPr>
      <w:r>
        <w:rPr>
          <w:rFonts w:hint="eastAsia"/>
          <w:b/>
          <w:bCs/>
          <w:color w:val="auto"/>
          <w:highlight w:val="none"/>
        </w:rPr>
        <w:t xml:space="preserve">残疾人福利性单位声明函</w:t>
      </w:r>
      <w:r/>
    </w:p>
    <w:p>
      <w:pPr>
        <w:pStyle w:val="980"/>
        <w:ind w:firstLine="480"/>
        <w:spacing w:beforeAutospacing="0" w:afterAutospacing="0" w:line="360" w:lineRule="auto"/>
        <w:rPr>
          <w:rFonts w:hint="eastAsia"/>
          <w:color w:val="auto"/>
          <w:highlight w:val="none"/>
        </w:rPr>
      </w:pPr>
      <w:r>
        <w:rPr>
          <w:rFonts w:hint="eastAsia"/>
          <w:color w:val="auto"/>
          <w:highlight w:val="none"/>
        </w:rPr>
      </w:r>
      <w:r/>
    </w:p>
    <w:p>
      <w:pPr>
        <w:pStyle w:val="980"/>
        <w:ind w:firstLine="480"/>
        <w:spacing w:beforeAutospacing="0" w:afterAutospacing="0" w:line="360" w:lineRule="auto"/>
        <w:rPr>
          <w:rFonts w:hint="eastAsia"/>
          <w:color w:val="auto"/>
          <w:highlight w:val="none"/>
        </w:rPr>
      </w:pPr>
      <w:r>
        <w:rPr>
          <w:rFonts w:hint="eastAsia"/>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80"/>
        <w:ind w:firstLine="480"/>
        <w:spacing w:beforeAutospacing="0" w:afterAutospacing="0" w:line="360" w:lineRule="auto"/>
        <w:rPr>
          <w:rFonts w:hint="eastAsia"/>
          <w:color w:val="auto"/>
          <w:highlight w:val="none"/>
        </w:rPr>
      </w:pPr>
      <w:r>
        <w:rPr>
          <w:rFonts w:hint="eastAsia"/>
          <w:color w:val="auto"/>
          <w:highlight w:val="none"/>
        </w:rPr>
        <w:t xml:space="preserve">本单位对上述声明的真实性负责。如有虚假，将依法承担相应责任。</w:t>
      </w:r>
      <w:r/>
    </w:p>
    <w:p>
      <w:pPr>
        <w:pStyle w:val="980"/>
        <w:ind w:firstLine="480"/>
        <w:spacing w:beforeAutospacing="0" w:afterAutospacing="0" w:line="360" w:lineRule="auto"/>
        <w:rPr>
          <w:rFonts w:hint="eastAsia"/>
          <w:color w:val="auto"/>
          <w:highlight w:val="none"/>
        </w:rPr>
      </w:pPr>
      <w:r>
        <w:rPr>
          <w:rFonts w:hint="eastAsia"/>
          <w:color w:val="auto"/>
          <w:highlight w:val="none"/>
        </w:rPr>
      </w:r>
      <w:r/>
    </w:p>
    <w:p>
      <w:pPr>
        <w:pStyle w:val="980"/>
        <w:ind w:firstLine="480"/>
        <w:spacing w:beforeAutospacing="0" w:afterAutospacing="0" w:line="360" w:lineRule="auto"/>
        <w:rPr>
          <w:rFonts w:hint="eastAsia"/>
          <w:color w:val="auto"/>
          <w:highlight w:val="none"/>
        </w:rPr>
      </w:pPr>
      <w:r>
        <w:rPr>
          <w:rFonts w:hint="eastAsia"/>
          <w:color w:val="auto"/>
          <w:highlight w:val="none"/>
        </w:rPr>
      </w:r>
      <w:r/>
    </w:p>
    <w:p>
      <w:pPr>
        <w:pStyle w:val="980"/>
        <w:ind w:firstLine="480"/>
        <w:spacing w:beforeAutospacing="0" w:afterAutospacing="0" w:line="360" w:lineRule="auto"/>
        <w:rPr>
          <w:rFonts w:hint="eastAsia"/>
          <w:color w:val="auto"/>
          <w:highlight w:val="none"/>
        </w:rPr>
      </w:pPr>
      <w:r>
        <w:rPr>
          <w:rFonts w:hint="eastAsia"/>
          <w:color w:val="auto"/>
          <w:highlight w:val="none"/>
        </w:rPr>
        <w:t xml:space="preserve">单位名称（盖章）：</w:t>
      </w:r>
      <w:r/>
    </w:p>
    <w:p>
      <w:pPr>
        <w:pStyle w:val="980"/>
        <w:ind w:firstLine="480"/>
        <w:spacing w:beforeAutospacing="0" w:afterAutospacing="0" w:line="360" w:lineRule="auto"/>
        <w:rPr>
          <w:rFonts w:hint="eastAsia"/>
          <w:color w:val="auto"/>
          <w:highlight w:val="none"/>
        </w:rPr>
      </w:pPr>
      <w:r>
        <w:rPr>
          <w:rFonts w:hint="eastAsia"/>
          <w:color w:val="auto"/>
          <w:highlight w:val="none"/>
        </w:rPr>
        <w:t xml:space="preserve">日期：</w:t>
      </w:r>
      <w:r>
        <w:rPr>
          <w:color w:val="auto"/>
          <w:highlight w:val="none"/>
        </w:rPr>
        <w:br w:type="textWrapping" w:clear="all"/>
      </w:r>
      <w:r/>
    </w:p>
    <w:p>
      <w:pPr>
        <w:ind w:firstLine="422"/>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注：</w:t>
      </w:r>
      <w:bookmarkStart w:id="27" w:name="_Hlk158140990"/>
      <w:r>
        <w:rPr>
          <w:rFonts w:hint="eastAsia" w:ascii="宋体" w:hAnsi="宋体" w:eastAsia="宋体" w:cs="宋体"/>
          <w:b/>
          <w:color w:val="auto"/>
          <w:sz w:val="21"/>
          <w:szCs w:val="21"/>
          <w:highlight w:val="none"/>
          <w:lang w:eastAsia="zh-CN"/>
        </w:rPr>
        <w:t xml:space="preserve">投标（响应）文件</w:t>
      </w:r>
      <w:r>
        <w:rPr>
          <w:rFonts w:hint="eastAsia" w:ascii="宋体" w:hAnsi="宋体" w:eastAsia="宋体" w:cs="宋体"/>
          <w:b/>
          <w:color w:val="auto"/>
          <w:sz w:val="21"/>
          <w:szCs w:val="21"/>
          <w:highlight w:val="none"/>
        </w:rPr>
        <w:t xml:space="preserve">中的电子签章视为供应商对本声明进行了签署盖章并承担相应责任</w:t>
      </w:r>
      <w:bookmarkEnd w:id="27"/>
      <w:r>
        <w:rPr>
          <w:rFonts w:hint="eastAsia" w:ascii="宋体" w:hAnsi="宋体" w:eastAsia="宋体" w:cs="宋体"/>
          <w:b/>
          <w:color w:val="auto"/>
          <w:sz w:val="21"/>
          <w:szCs w:val="21"/>
          <w:highlight w:val="none"/>
        </w:rPr>
        <w:t xml:space="preserve">。</w:t>
      </w:r>
      <w:r/>
    </w:p>
    <w:p>
      <w:pPr>
        <w:jc w:val="left"/>
        <w:keepLines w:val="0"/>
        <w:keepNext w:val="0"/>
        <w:pageBreakBefore w:val="0"/>
        <w:spacing w:line="360" w:lineRule="auto"/>
        <w:widowControl w:val="off"/>
        <w:rPr>
          <w:rFonts w:hint="eastAsia" w:ascii="宋体" w:hAnsi="宋体" w:eastAsia="宋体"/>
          <w:b/>
          <w:color w:val="auto"/>
          <w:sz w:val="24"/>
          <w:szCs w:val="24"/>
          <w:highlight w:val="none"/>
        </w:rPr>
        <w:outlineLvl w:val="2"/>
      </w:pPr>
      <w:r>
        <w:rPr>
          <w:rFonts w:hint="eastAsia" w:ascii="宋体" w:hAnsi="宋体" w:eastAsia="宋体"/>
          <w:b/>
          <w:color w:val="auto"/>
          <w:sz w:val="24"/>
          <w:szCs w:val="24"/>
          <w:highlight w:val="none"/>
        </w:rPr>
        <w:br w:type="page" w:clear="all"/>
      </w:r>
      <w:r>
        <w:rPr>
          <w:rFonts w:hint="eastAsia" w:ascii="宋体" w:hAnsi="宋体" w:eastAsia="宋体"/>
          <w:b/>
          <w:color w:val="auto"/>
          <w:sz w:val="24"/>
          <w:szCs w:val="24"/>
          <w:highlight w:val="none"/>
        </w:rPr>
        <w:t xml:space="preserve">（</w:t>
      </w:r>
      <w:r>
        <w:rPr>
          <w:rFonts w:hint="eastAsia" w:ascii="宋体" w:hAnsi="宋体" w:eastAsia="宋体"/>
          <w:b/>
          <w:color w:val="auto"/>
          <w:sz w:val="24"/>
          <w:szCs w:val="24"/>
          <w:highlight w:val="none"/>
          <w:lang w:val="en-US" w:eastAsia="zh-CN"/>
        </w:rPr>
        <w:t xml:space="preserve">5</w:t>
      </w:r>
      <w:r>
        <w:rPr>
          <w:rFonts w:hint="eastAsia" w:ascii="宋体" w:hAnsi="宋体" w:eastAsia="宋体"/>
          <w:b/>
          <w:color w:val="auto"/>
          <w:sz w:val="24"/>
          <w:szCs w:val="24"/>
          <w:highlight w:val="none"/>
        </w:rPr>
        <w:t xml:space="preserve">）供应商与其他单位存在直接控股、管理关系情况表</w:t>
      </w:r>
      <w:r/>
    </w:p>
    <w:p>
      <w:pPr>
        <w:jc w:val="center"/>
        <w:spacing w:line="360" w:lineRule="auto"/>
        <w:widowControl/>
        <w:rPr>
          <w:rFonts w:hint="eastAsia" w:ascii="宋体" w:hAnsi="宋体" w:eastAsia="宋体"/>
          <w:b/>
          <w:color w:val="auto"/>
          <w:sz w:val="24"/>
          <w:highlight w:val="none"/>
        </w:rPr>
      </w:pPr>
      <w:r>
        <w:rPr>
          <w:rFonts w:hint="eastAsia" w:ascii="宋体" w:hAnsi="宋体" w:eastAsia="宋体"/>
          <w:b/>
          <w:color w:val="auto"/>
          <w:sz w:val="24"/>
          <w:highlight w:val="none"/>
        </w:rPr>
      </w:r>
      <w:r/>
    </w:p>
    <w:p>
      <w:pPr>
        <w:jc w:val="center"/>
        <w:spacing w:line="360" w:lineRule="auto"/>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4"/>
          <w:highlight w:val="none"/>
          <w:shd w:val="clear" w:color="auto" w:fill="ffffff"/>
        </w:rPr>
        <w:t xml:space="preserve">供应商与其他单位存在直接控股、管理关系情况表</w:t>
      </w:r>
      <w:r/>
    </w:p>
    <w:p>
      <w:pPr>
        <w:ind w:firstLine="420"/>
        <w:rPr>
          <w:rFonts w:hint="eastAsia" w:ascii="宋体" w:hAnsi="宋体" w:eastAsia="宋体"/>
          <w:color w:val="auto"/>
          <w:sz w:val="21"/>
          <w:highlight w:val="none"/>
          <w:shd w:val="clear" w:color="auto" w:fill="ffffff"/>
        </w:rPr>
      </w:pPr>
      <w:r>
        <w:rPr>
          <w:rFonts w:hint="eastAsia" w:ascii="宋体" w:hAnsi="宋体" w:eastAsia="宋体"/>
          <w:color w:val="auto"/>
          <w:sz w:val="21"/>
          <w:highlight w:val="none"/>
          <w:shd w:val="clear" w:color="auto" w:fill="ffffff"/>
        </w:rPr>
        <w:t xml:space="preserve">单位名称：</w:t>
      </w:r>
      <w:r/>
    </w:p>
    <w:tbl>
      <w:tblPr>
        <w:tblStyle w:val="789"/>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5"/>
        <w:gridCol w:w="1297"/>
        <w:gridCol w:w="1147"/>
        <w:gridCol w:w="1205"/>
        <w:gridCol w:w="1096"/>
        <w:gridCol w:w="1302"/>
        <w:gridCol w:w="968"/>
      </w:tblGrid>
      <w:tr>
        <w:trPr>
          <w:jc w:val="center"/>
          <w:trHeight w:val="766"/>
        </w:trPr>
        <w:tc>
          <w:tcPr>
            <w:gridSpan w:val="4"/>
            <w:tcW w:w="3024"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t xml:space="preserve">与投标人存在直接股权关系</w:t>
            </w:r>
            <w:r/>
          </w:p>
        </w:tc>
        <w:tc>
          <w:tcPr>
            <w:gridSpan w:val="3"/>
            <w:tcW w:w="1975"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t xml:space="preserve">与投标人存在直接管理关系</w:t>
            </w:r>
            <w:r/>
          </w:p>
        </w:tc>
      </w:tr>
      <w:tr>
        <w:trPr>
          <w:jc w:val="center"/>
          <w:trHeight w:val="768"/>
        </w:trPr>
        <w:tc>
          <w:tcPr>
            <w:tcW w:w="883"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t xml:space="preserve">单位名称</w:t>
            </w:r>
            <w:r/>
          </w:p>
        </w:tc>
        <w:tc>
          <w:tcPr>
            <w:tcW w:w="761"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t xml:space="preserve">是否为大型企业</w:t>
            </w:r>
            <w:r/>
          </w:p>
          <w:p>
            <w:pPr>
              <w:jc w:val="center"/>
              <w:widowControl/>
              <w:rPr>
                <w:rFonts w:hint="eastAsia" w:ascii="宋体" w:hAnsi="宋体" w:eastAsia="宋体"/>
                <w:b/>
                <w:color w:val="auto"/>
                <w:sz w:val="18"/>
                <w:szCs w:val="18"/>
                <w:highlight w:val="none"/>
                <w:shd w:val="clear" w:color="auto" w:fill="ffffff"/>
              </w:rPr>
            </w:pPr>
            <w:r>
              <w:rPr>
                <w:rFonts w:hint="eastAsia" w:ascii="宋体" w:hAnsi="宋体" w:eastAsia="宋体"/>
                <w:b/>
                <w:color w:val="auto"/>
                <w:sz w:val="18"/>
                <w:szCs w:val="18"/>
                <w:highlight w:val="none"/>
                <w:shd w:val="clear" w:color="auto" w:fill="ffffff"/>
              </w:rPr>
              <w:t xml:space="preserve">（填写“是”或 “否”）</w:t>
            </w:r>
            <w:r/>
          </w:p>
        </w:tc>
        <w:tc>
          <w:tcPr>
            <w:tcW w:w="673" w:type="pct"/>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t xml:space="preserve">是否直接控股</w:t>
            </w:r>
            <w:r/>
          </w:p>
          <w:p>
            <w:pPr>
              <w:jc w:val="center"/>
              <w:widowControl/>
              <w:rPr>
                <w:rFonts w:hint="eastAsia" w:ascii="宋体" w:hAnsi="宋体" w:eastAsia="宋体"/>
                <w:b/>
                <w:color w:val="auto"/>
                <w:sz w:val="18"/>
                <w:szCs w:val="18"/>
                <w:highlight w:val="none"/>
                <w:shd w:val="clear" w:color="auto" w:fill="ffffff"/>
              </w:rPr>
            </w:pPr>
            <w:r>
              <w:rPr>
                <w:rFonts w:hint="eastAsia" w:ascii="宋体" w:hAnsi="宋体" w:eastAsia="宋体"/>
                <w:b/>
                <w:color w:val="auto"/>
                <w:sz w:val="18"/>
                <w:szCs w:val="18"/>
                <w:highlight w:val="none"/>
                <w:shd w:val="clear" w:color="auto" w:fill="ffffff"/>
              </w:rPr>
              <w:t xml:space="preserve">（填写“是”或 “否”）</w:t>
            </w:r>
            <w:r/>
          </w:p>
        </w:tc>
        <w:tc>
          <w:tcPr>
            <w:tcW w:w="706"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t xml:space="preserve">直接控股关系情况说明</w:t>
            </w:r>
            <w:r>
              <w:rPr>
                <w:rFonts w:hint="eastAsia" w:ascii="宋体" w:hAnsi="宋体" w:eastAsia="宋体"/>
                <w:b/>
                <w:color w:val="auto"/>
                <w:sz w:val="18"/>
                <w:szCs w:val="18"/>
                <w:highlight w:val="none"/>
                <w:shd w:val="clear" w:color="auto" w:fill="ffffff"/>
              </w:rPr>
              <w:t xml:space="preserve">（持股比例等）</w:t>
            </w:r>
            <w:r/>
          </w:p>
        </w:tc>
        <w:tc>
          <w:tcPr>
            <w:tcW w:w="643"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t xml:space="preserve">单位名称</w:t>
            </w:r>
            <w:r/>
          </w:p>
        </w:tc>
        <w:tc>
          <w:tcPr>
            <w:tcW w:w="764"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t xml:space="preserve">是否为大型企业</w:t>
            </w:r>
            <w:r/>
          </w:p>
          <w:p>
            <w:pPr>
              <w:jc w:val="center"/>
              <w:widowControl/>
              <w:rPr>
                <w:rFonts w:hint="eastAsia" w:ascii="宋体" w:hAnsi="宋体" w:eastAsia="宋体"/>
                <w:b/>
                <w:color w:val="auto"/>
                <w:sz w:val="18"/>
                <w:szCs w:val="18"/>
                <w:highlight w:val="none"/>
                <w:shd w:val="clear" w:color="auto" w:fill="ffffff"/>
              </w:rPr>
            </w:pPr>
            <w:r>
              <w:rPr>
                <w:rFonts w:hint="eastAsia" w:ascii="宋体" w:hAnsi="宋体" w:eastAsia="宋体"/>
                <w:b/>
                <w:color w:val="auto"/>
                <w:sz w:val="18"/>
                <w:szCs w:val="18"/>
                <w:highlight w:val="none"/>
                <w:shd w:val="clear" w:color="auto" w:fill="ffffff"/>
              </w:rPr>
              <w:t xml:space="preserve">（填写“是”或 “否”）</w:t>
            </w:r>
            <w:r/>
          </w:p>
        </w:tc>
        <w:tc>
          <w:tcPr>
            <w:tcW w:w="566"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t xml:space="preserve">直接管理关系情况说明</w:t>
            </w:r>
            <w:r/>
          </w:p>
        </w:tc>
      </w:tr>
      <w:tr>
        <w:trPr>
          <w:jc w:val="center"/>
          <w:trHeight w:val="850"/>
        </w:trPr>
        <w:tc>
          <w:tcPr>
            <w:tcW w:w="883"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761"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673"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706"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643"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764"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566"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r>
      <w:tr>
        <w:trPr>
          <w:jc w:val="center"/>
          <w:trHeight w:val="850"/>
        </w:trPr>
        <w:tc>
          <w:tcPr>
            <w:tcW w:w="883"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761"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673"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706"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643"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764"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566"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r>
      <w:tr>
        <w:trPr>
          <w:jc w:val="center"/>
          <w:trHeight w:val="850"/>
        </w:trPr>
        <w:tc>
          <w:tcPr>
            <w:tcW w:w="883"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761"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673"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706"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643"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764"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566"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r>
      <w:tr>
        <w:trPr>
          <w:jc w:val="center"/>
          <w:trHeight w:val="850"/>
        </w:trPr>
        <w:tc>
          <w:tcPr>
            <w:tcW w:w="883"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761"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673"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706"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643"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764"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566"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r>
      <w:tr>
        <w:trPr>
          <w:jc w:val="center"/>
          <w:trHeight w:val="850"/>
        </w:trPr>
        <w:tc>
          <w:tcPr>
            <w:tcW w:w="883"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761"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673"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706"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643"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764"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566"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r>
      <w:tr>
        <w:trPr>
          <w:jc w:val="center"/>
          <w:trHeight w:val="850"/>
        </w:trPr>
        <w:tc>
          <w:tcPr>
            <w:tcW w:w="883"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761"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673"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706"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643"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764"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566" w:type="pct"/>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r>
    </w:tbl>
    <w:p>
      <w:pPr>
        <w:ind w:firstLine="482"/>
        <w:spacing w:line="360" w:lineRule="auto"/>
        <w:rPr>
          <w:rFonts w:hint="eastAsia" w:ascii="宋体" w:hAnsi="宋体" w:eastAsia="宋体"/>
          <w:b/>
          <w:color w:val="auto"/>
          <w:sz w:val="24"/>
          <w:szCs w:val="24"/>
          <w:highlight w:val="none"/>
          <w:shd w:val="clear" w:color="auto" w:fill="ffffff"/>
        </w:rPr>
      </w:pPr>
      <w:r>
        <w:rPr>
          <w:rFonts w:hint="eastAsia" w:ascii="宋体" w:hAnsi="宋体" w:eastAsia="宋体"/>
          <w:b/>
          <w:color w:val="auto"/>
          <w:sz w:val="24"/>
          <w:szCs w:val="24"/>
          <w:highlight w:val="none"/>
          <w:shd w:val="clear" w:color="auto" w:fill="ffffff"/>
        </w:rPr>
        <w:t xml:space="preserve">注：1、本表仅须填写与投标人存在直接股权、管理关系的企业情况。投标人应按上表要求据实填写</w:t>
      </w:r>
      <w:r>
        <w:rPr>
          <w:rFonts w:hint="eastAsia" w:ascii="宋体" w:hAnsi="宋体" w:eastAsia="宋体"/>
          <w:b/>
          <w:color w:val="auto"/>
          <w:sz w:val="24"/>
          <w:highlight w:val="none"/>
          <w:shd w:val="clear" w:color="auto" w:fill="ffffff"/>
        </w:rPr>
        <w:t xml:space="preserve">，</w:t>
      </w:r>
      <w:r>
        <w:rPr>
          <w:rFonts w:hint="eastAsia" w:ascii="宋体" w:hAnsi="宋体" w:eastAsia="宋体"/>
          <w:b/>
          <w:color w:val="auto"/>
          <w:sz w:val="24"/>
          <w:szCs w:val="24"/>
          <w:highlight w:val="none"/>
          <w:shd w:val="clear" w:color="auto" w:fill="ffffff"/>
        </w:rPr>
        <w:t xml:space="preserve">如填写“无”或不填写，均视为投标人声明不存在有关情形。</w:t>
      </w:r>
      <w:r/>
    </w:p>
    <w:p>
      <w:pPr>
        <w:pStyle w:val="981"/>
        <w:ind w:left="0" w:firstLine="482"/>
        <w:spacing w:line="360" w:lineRule="auto"/>
        <w:rPr>
          <w:rFonts w:hint="eastAsia"/>
          <w:color w:val="auto"/>
          <w:highlight w:val="none"/>
        </w:rPr>
      </w:pPr>
      <w:r>
        <w:rPr>
          <w:rFonts w:hint="eastAsia" w:ascii="宋体" w:hAnsi="宋体" w:eastAsia="宋体"/>
          <w:b/>
          <w:color w:val="auto"/>
          <w:szCs w:val="24"/>
          <w:highlight w:val="none"/>
          <w:shd w:val="clear" w:color="auto" w:fill="ffffff"/>
        </w:rPr>
        <w:t xml:space="preserve">2、其中“直接控股”是指投标人与大型企业之间存在直接投资并控股（非普通持股）的关系。</w:t>
      </w:r>
      <w:r/>
    </w:p>
    <w:p>
      <w:pPr>
        <w:pStyle w:val="980"/>
        <w:ind w:firstLine="480"/>
        <w:spacing w:beforeAutospacing="0" w:afterAutospacing="0" w:line="360" w:lineRule="auto"/>
        <w:rPr>
          <w:rFonts w:hint="eastAsia"/>
          <w:color w:val="auto"/>
          <w:highlight w:val="none"/>
        </w:rPr>
      </w:pPr>
      <w:r>
        <w:rPr>
          <w:rFonts w:hint="eastAsia"/>
          <w:color w:val="auto"/>
          <w:highlight w:val="none"/>
        </w:rPr>
      </w:r>
      <w:r/>
    </w:p>
    <w:p>
      <w:pPr>
        <w:pStyle w:val="980"/>
        <w:spacing w:beforeAutospacing="0" w:afterAutospacing="0" w:line="360" w:lineRule="auto"/>
        <w:rPr>
          <w:rFonts w:hint="eastAsia"/>
          <w:color w:val="auto"/>
          <w:highlight w:val="none"/>
        </w:rPr>
      </w:pPr>
      <w:r>
        <w:rPr>
          <w:rFonts w:hint="eastAsia"/>
          <w:color w:val="auto"/>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ascii="宋体" w:hAnsi="宋体" w:eastAsia="宋体"/>
          <w:color w:val="auto"/>
          <w:sz w:val="24"/>
          <w:szCs w:val="24"/>
          <w:highlight w:val="none"/>
        </w:rPr>
        <w:t xml:space="preserve">  </w:t>
      </w:r>
      <w:r>
        <w:rPr>
          <w:rFonts w:hint="eastAsia" w:ascii="宋体" w:hAnsi="宋体" w:eastAsia="宋体" w:cs="宋体"/>
          <w:color w:val="auto"/>
          <w:sz w:val="24"/>
          <w:szCs w:val="24"/>
          <w:highlight w:val="none"/>
        </w:rPr>
        <w:t xml:space="preserve">供应商名称：（加盖CA电子公章）</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年　　月　　日</w:t>
      </w:r>
      <w:r>
        <w:rPr>
          <w:rFonts w:hint="eastAsia" w:ascii="宋体" w:hAnsi="宋体" w:eastAsia="宋体" w:cs="宋体"/>
          <w:color w:val="auto"/>
          <w:sz w:val="24"/>
          <w:szCs w:val="24"/>
          <w:highlight w:val="none"/>
        </w:rPr>
        <w:br w:type="page" w:clear="all"/>
      </w:r>
      <w:r/>
    </w:p>
    <w:p>
      <w:pPr>
        <w:pStyle w:val="815"/>
        <w:numPr>
          <w:ilvl w:val="0"/>
          <w:numId w:val="0"/>
        </w:numPr>
        <w:keepLines w:val="0"/>
        <w:keepNext w:val="0"/>
        <w:pageBreakBefore w:val="0"/>
        <w:widowControl w:val="off"/>
        <w:rPr>
          <w:rFonts w:hint="eastAsia" w:ascii="宋体" w:hAnsi="宋体" w:eastAsia="宋体" w:cs="宋体"/>
          <w:b/>
          <w:bCs/>
          <w:color w:val="auto"/>
          <w:sz w:val="24"/>
          <w:szCs w:val="24"/>
          <w:highlight w:val="none"/>
        </w:rPr>
        <w:outlineLvl w:val="1"/>
      </w:pPr>
      <w:r>
        <w:rPr>
          <w:rFonts w:hint="eastAsia" w:ascii="宋体" w:hAnsi="宋体" w:eastAsia="宋体" w:cs="Times New Roman"/>
          <w:b/>
          <w:color w:val="auto"/>
          <w:sz w:val="24"/>
          <w:szCs w:val="20"/>
          <w:highlight w:val="none"/>
          <w:lang w:val="en-US" w:eastAsia="zh-CN"/>
        </w:rPr>
        <w:t xml:space="preserve">11、</w:t>
      </w:r>
      <w:r>
        <w:rPr>
          <w:rFonts w:hint="eastAsia" w:ascii="宋体" w:hAnsi="宋体" w:eastAsia="宋体" w:cs="宋体"/>
          <w:b/>
          <w:bCs/>
          <w:color w:val="auto"/>
          <w:sz w:val="24"/>
          <w:szCs w:val="24"/>
          <w:highlight w:val="none"/>
          <w:lang w:val="en-US" w:eastAsia="zh-CN"/>
        </w:rPr>
        <w:t xml:space="preserve">最终报价表</w:t>
      </w:r>
      <w:r/>
    </w:p>
    <w:p>
      <w:pPr>
        <w:pStyle w:val="815"/>
        <w:numPr>
          <w:ilvl w:val="0"/>
          <w:numId w:val="0"/>
        </w:num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最终报价表</w:t>
      </w:r>
      <w:r/>
    </w:p>
    <w:tbl>
      <w:tblPr>
        <w:tblStyle w:val="816"/>
        <w:tblW w:w="38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87"/>
        <w:gridCol w:w="3924"/>
      </w:tblGrid>
      <w:tr>
        <w:trPr>
          <w:jc w:val="center"/>
        </w:trPr>
        <w:tc>
          <w:tcPr>
            <w:tcW w:w="1986" w:type="pct"/>
            <w:vAlign w:val="center"/>
            <w:textDirection w:val="lrTb"/>
            <w:noWrap w:val="false"/>
          </w:tcPr>
          <w:p>
            <w:pPr>
              <w:pStyle w:val="815"/>
              <w:numPr>
                <w:ilvl w:val="0"/>
                <w:numId w:val="0"/>
              </w:num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rPr>
              <w:outlineLvl w:val="9"/>
            </w:pPr>
            <w:r>
              <w:rPr>
                <w:rFonts w:hint="eastAsia" w:ascii="宋体" w:hAnsi="宋体" w:eastAsia="宋体" w:cs="宋体"/>
                <w:color w:val="auto"/>
                <w:sz w:val="24"/>
                <w:szCs w:val="24"/>
                <w:highlight w:val="none"/>
                <w:vertAlign w:val="baseline"/>
                <w:lang w:val="en-US" w:eastAsia="zh-CN"/>
              </w:rPr>
              <w:t xml:space="preserve">项目名称：</w:t>
            </w:r>
            <w:r/>
          </w:p>
        </w:tc>
        <w:tc>
          <w:tcPr>
            <w:tcW w:w="3013" w:type="pct"/>
            <w:vAlign w:val="center"/>
            <w:textDirection w:val="lrTb"/>
            <w:noWrap w:val="false"/>
          </w:tcPr>
          <w:p>
            <w:pPr>
              <w:pStyle w:val="815"/>
              <w:numPr>
                <w:ilvl w:val="0"/>
                <w:numId w:val="0"/>
              </w:num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rPr>
              <w:outlineLvl w:val="9"/>
            </w:pPr>
            <w:r>
              <w:rPr>
                <w:rFonts w:hint="eastAsia" w:ascii="宋体" w:hAnsi="宋体" w:eastAsia="宋体" w:cs="宋体"/>
                <w:color w:val="auto"/>
                <w:sz w:val="24"/>
                <w:szCs w:val="24"/>
                <w:highlight w:val="none"/>
                <w:vertAlign w:val="baseline"/>
              </w:rPr>
            </w:r>
            <w:r/>
          </w:p>
        </w:tc>
      </w:tr>
      <w:tr>
        <w:trPr>
          <w:jc w:val="center"/>
        </w:trPr>
        <w:tc>
          <w:tcPr>
            <w:tcW w:w="1986" w:type="pct"/>
            <w:vAlign w:val="center"/>
            <w:textDirection w:val="lrTb"/>
            <w:noWrap w:val="false"/>
          </w:tcPr>
          <w:p>
            <w:pPr>
              <w:pStyle w:val="815"/>
              <w:numPr>
                <w:ilvl w:val="0"/>
                <w:numId w:val="0"/>
              </w:num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rPr>
              <w:outlineLvl w:val="9"/>
            </w:pPr>
            <w:r>
              <w:rPr>
                <w:rFonts w:hint="eastAsia" w:ascii="宋体" w:hAnsi="宋体" w:eastAsia="宋体" w:cs="宋体"/>
                <w:color w:val="auto"/>
                <w:sz w:val="24"/>
                <w:szCs w:val="24"/>
                <w:highlight w:val="none"/>
                <w:vertAlign w:val="baseline"/>
                <w:lang w:val="en-US" w:eastAsia="zh-CN"/>
              </w:rPr>
              <w:t xml:space="preserve">项目编号：</w:t>
            </w:r>
            <w:r/>
          </w:p>
        </w:tc>
        <w:tc>
          <w:tcPr>
            <w:tcW w:w="3013" w:type="pct"/>
            <w:vAlign w:val="center"/>
            <w:textDirection w:val="lrTb"/>
            <w:noWrap w:val="false"/>
          </w:tcPr>
          <w:p>
            <w:pPr>
              <w:pStyle w:val="815"/>
              <w:numPr>
                <w:ilvl w:val="0"/>
                <w:numId w:val="0"/>
              </w:num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rPr>
              <w:outlineLvl w:val="9"/>
            </w:pPr>
            <w:r>
              <w:rPr>
                <w:rFonts w:hint="eastAsia" w:ascii="宋体" w:hAnsi="宋体" w:eastAsia="宋体" w:cs="宋体"/>
                <w:color w:val="auto"/>
                <w:sz w:val="24"/>
                <w:szCs w:val="24"/>
                <w:highlight w:val="none"/>
                <w:vertAlign w:val="baseline"/>
              </w:rPr>
            </w:r>
            <w:r/>
          </w:p>
        </w:tc>
      </w:tr>
      <w:tr>
        <w:trPr>
          <w:jc w:val="center"/>
        </w:trPr>
        <w:tc>
          <w:tcPr>
            <w:tcW w:w="1986" w:type="pct"/>
            <w:vAlign w:val="center"/>
            <w:textDirection w:val="lrTb"/>
            <w:noWrap w:val="false"/>
          </w:tcPr>
          <w:p>
            <w:pPr>
              <w:pStyle w:val="815"/>
              <w:numPr>
                <w:ilvl w:val="0"/>
                <w:numId w:val="0"/>
              </w:num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rPr>
              <w:outlineLvl w:val="9"/>
            </w:pPr>
            <w:r>
              <w:rPr>
                <w:rFonts w:hint="eastAsia" w:ascii="宋体" w:hAnsi="宋体" w:eastAsia="宋体" w:cs="宋体"/>
                <w:color w:val="auto"/>
                <w:sz w:val="24"/>
                <w:szCs w:val="24"/>
                <w:highlight w:val="none"/>
                <w:vertAlign w:val="baseline"/>
                <w:lang w:val="en-US" w:eastAsia="zh-CN"/>
              </w:rPr>
              <w:t xml:space="preserve">分包号：</w:t>
            </w:r>
            <w:r/>
          </w:p>
        </w:tc>
        <w:tc>
          <w:tcPr>
            <w:tcW w:w="3013" w:type="pct"/>
            <w:vAlign w:val="center"/>
            <w:textDirection w:val="lrTb"/>
            <w:noWrap w:val="false"/>
          </w:tcPr>
          <w:p>
            <w:pPr>
              <w:pStyle w:val="815"/>
              <w:numPr>
                <w:ilvl w:val="0"/>
                <w:numId w:val="0"/>
              </w:numPr>
              <w:jc w:val="center"/>
              <w:keepLines w:val="0"/>
              <w:keepNext w:val="0"/>
              <w:pageBreakBefore w:val="0"/>
              <w:spacing w:after="0" w:line="240" w:lineRule="auto"/>
              <w:widowControl w:val="off"/>
              <w:rPr>
                <w:rFonts w:hint="default" w:ascii="宋体" w:hAnsi="宋体" w:eastAsia="宋体" w:cs="宋体"/>
                <w:color w:val="auto"/>
                <w:sz w:val="24"/>
                <w:szCs w:val="24"/>
                <w:highlight w:val="none"/>
                <w:vertAlign w:val="baseline"/>
              </w:rPr>
              <w:outlineLvl w:val="9"/>
            </w:pPr>
            <w:r>
              <w:rPr>
                <w:rFonts w:hint="default" w:ascii="宋体" w:hAnsi="宋体" w:eastAsia="宋体" w:cs="宋体"/>
                <w:color w:val="auto"/>
                <w:sz w:val="24"/>
                <w:szCs w:val="24"/>
                <w:highlight w:val="none"/>
                <w:vertAlign w:val="baseline"/>
              </w:rPr>
            </w:r>
            <w:r/>
          </w:p>
        </w:tc>
      </w:tr>
      <w:tr>
        <w:trPr>
          <w:jc w:val="center"/>
        </w:trPr>
        <w:tc>
          <w:tcPr>
            <w:tcW w:w="1986" w:type="pct"/>
            <w:vAlign w:val="center"/>
            <w:textDirection w:val="lrTb"/>
            <w:noWrap w:val="false"/>
          </w:tcPr>
          <w:p>
            <w:pPr>
              <w:pStyle w:val="815"/>
              <w:numPr>
                <w:ilvl w:val="0"/>
                <w:numId w:val="0"/>
              </w:num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rPr>
              <w:outlineLvl w:val="9"/>
            </w:pPr>
            <w:r>
              <w:rPr>
                <w:rFonts w:hint="eastAsia" w:ascii="宋体" w:hAnsi="宋体" w:eastAsia="宋体" w:cs="宋体"/>
                <w:color w:val="auto"/>
                <w:sz w:val="24"/>
                <w:szCs w:val="24"/>
                <w:highlight w:val="none"/>
                <w:vertAlign w:val="baseline"/>
                <w:lang w:val="en-US" w:eastAsia="zh-CN"/>
              </w:rPr>
              <w:t xml:space="preserve">报价批次：</w:t>
            </w:r>
            <w:r/>
          </w:p>
        </w:tc>
        <w:tc>
          <w:tcPr>
            <w:tcW w:w="3013" w:type="pct"/>
            <w:vAlign w:val="center"/>
            <w:textDirection w:val="lrTb"/>
            <w:noWrap w:val="false"/>
          </w:tcPr>
          <w:p>
            <w:pPr>
              <w:pStyle w:val="815"/>
              <w:numPr>
                <w:ilvl w:val="0"/>
                <w:numId w:val="0"/>
              </w:numPr>
              <w:jc w:val="center"/>
              <w:keepLines w:val="0"/>
              <w:keepNext w:val="0"/>
              <w:pageBreakBefore w:val="0"/>
              <w:spacing w:after="0" w:line="240" w:lineRule="auto"/>
              <w:widowControl w:val="off"/>
              <w:rPr>
                <w:rFonts w:hint="default" w:ascii="宋体" w:hAnsi="宋体" w:eastAsia="宋体" w:cs="宋体"/>
                <w:color w:val="auto"/>
                <w:sz w:val="24"/>
                <w:szCs w:val="24"/>
                <w:highlight w:val="none"/>
                <w:vertAlign w:val="baseline"/>
              </w:rPr>
              <w:outlineLvl w:val="9"/>
            </w:pPr>
            <w:r>
              <w:rPr>
                <w:rFonts w:hint="default" w:ascii="宋体" w:hAnsi="宋体" w:eastAsia="宋体" w:cs="宋体"/>
                <w:color w:val="auto"/>
                <w:sz w:val="24"/>
                <w:szCs w:val="24"/>
                <w:highlight w:val="none"/>
                <w:vertAlign w:val="baseline"/>
              </w:rPr>
            </w:r>
            <w:r/>
          </w:p>
        </w:tc>
      </w:tr>
      <w:tr>
        <w:trPr>
          <w:jc w:val="center"/>
        </w:trPr>
        <w:tc>
          <w:tcPr>
            <w:tcW w:w="1986" w:type="pct"/>
            <w:vAlign w:val="center"/>
            <w:textDirection w:val="lrTb"/>
            <w:noWrap w:val="false"/>
          </w:tcPr>
          <w:p>
            <w:pPr>
              <w:pStyle w:val="815"/>
              <w:numPr>
                <w:ilvl w:val="0"/>
                <w:numId w:val="0"/>
              </w:num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rPr>
              <w:outlineLvl w:val="9"/>
            </w:pPr>
            <w:r>
              <w:rPr>
                <w:rFonts w:hint="eastAsia" w:ascii="宋体" w:hAnsi="宋体" w:eastAsia="宋体" w:cs="宋体"/>
                <w:color w:val="auto"/>
                <w:sz w:val="24"/>
                <w:szCs w:val="24"/>
                <w:highlight w:val="none"/>
                <w:vertAlign w:val="baseline"/>
                <w:lang w:val="en-US" w:eastAsia="zh-CN"/>
              </w:rPr>
              <w:t xml:space="preserve">分包预算：</w:t>
            </w:r>
            <w:r/>
          </w:p>
        </w:tc>
        <w:tc>
          <w:tcPr>
            <w:tcW w:w="3013" w:type="pct"/>
            <w:vAlign w:val="center"/>
            <w:textDirection w:val="lrTb"/>
            <w:noWrap w:val="false"/>
          </w:tcPr>
          <w:p>
            <w:pPr>
              <w:pStyle w:val="815"/>
              <w:numPr>
                <w:ilvl w:val="0"/>
                <w:numId w:val="0"/>
              </w:num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rPr>
              <w:outlineLvl w:val="9"/>
            </w:pPr>
            <w:r>
              <w:rPr>
                <w:rFonts w:hint="eastAsia" w:ascii="宋体" w:hAnsi="宋体" w:eastAsia="宋体" w:cs="宋体"/>
                <w:color w:val="auto"/>
                <w:sz w:val="24"/>
                <w:szCs w:val="24"/>
                <w:highlight w:val="none"/>
                <w:vertAlign w:val="baseline"/>
              </w:rPr>
            </w:r>
            <w:r/>
          </w:p>
        </w:tc>
      </w:tr>
      <w:tr>
        <w:trPr>
          <w:jc w:val="center"/>
        </w:trPr>
        <w:tc>
          <w:tcPr>
            <w:tcW w:w="1986" w:type="pct"/>
            <w:vAlign w:val="center"/>
            <w:textDirection w:val="lrTb"/>
            <w:noWrap w:val="false"/>
          </w:tcPr>
          <w:p>
            <w:pPr>
              <w:pStyle w:val="815"/>
              <w:numPr>
                <w:ilvl w:val="0"/>
                <w:numId w:val="0"/>
              </w:num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rPr>
              <w:outlineLvl w:val="9"/>
            </w:pPr>
            <w:r>
              <w:rPr>
                <w:rFonts w:hint="eastAsia" w:ascii="宋体" w:hAnsi="宋体" w:eastAsia="宋体" w:cs="宋体"/>
                <w:color w:val="auto"/>
                <w:sz w:val="24"/>
                <w:szCs w:val="24"/>
                <w:highlight w:val="none"/>
                <w:vertAlign w:val="baseline"/>
                <w:lang w:val="en-US" w:eastAsia="zh-CN"/>
              </w:rPr>
              <w:t xml:space="preserve">供应商名称：</w:t>
            </w:r>
            <w:r/>
          </w:p>
        </w:tc>
        <w:tc>
          <w:tcPr>
            <w:tcW w:w="3013" w:type="pct"/>
            <w:vAlign w:val="center"/>
            <w:textDirection w:val="lrTb"/>
            <w:noWrap w:val="false"/>
          </w:tcPr>
          <w:p>
            <w:pPr>
              <w:pStyle w:val="815"/>
              <w:numPr>
                <w:ilvl w:val="0"/>
                <w:numId w:val="0"/>
              </w:num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rPr>
              <w:outlineLvl w:val="9"/>
            </w:pPr>
            <w:r>
              <w:rPr>
                <w:rFonts w:hint="eastAsia" w:ascii="宋体" w:hAnsi="宋体" w:eastAsia="宋体" w:cs="宋体"/>
                <w:color w:val="auto"/>
                <w:sz w:val="24"/>
                <w:szCs w:val="24"/>
                <w:highlight w:val="none"/>
                <w:vertAlign w:val="baseline"/>
              </w:rPr>
            </w:r>
            <w:r/>
          </w:p>
        </w:tc>
      </w:tr>
      <w:tr>
        <w:trPr>
          <w:jc w:val="center"/>
        </w:trPr>
        <w:tc>
          <w:tcPr>
            <w:tcW w:w="1986" w:type="pct"/>
            <w:vAlign w:val="center"/>
            <w:textDirection w:val="lrTb"/>
            <w:noWrap w:val="false"/>
          </w:tcPr>
          <w:p>
            <w:pPr>
              <w:pStyle w:val="815"/>
              <w:numPr>
                <w:ilvl w:val="0"/>
                <w:numId w:val="0"/>
              </w:num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rPr>
              <w:outlineLvl w:val="9"/>
            </w:pPr>
            <w:r>
              <w:rPr>
                <w:rFonts w:hint="eastAsia" w:ascii="宋体" w:hAnsi="宋体" w:eastAsia="宋体" w:cs="宋体"/>
                <w:color w:val="auto"/>
                <w:sz w:val="24"/>
                <w:szCs w:val="24"/>
                <w:highlight w:val="none"/>
                <w:vertAlign w:val="baseline"/>
                <w:lang w:val="en-US" w:eastAsia="zh-CN"/>
              </w:rPr>
              <w:t xml:space="preserve">大写金额：</w:t>
            </w:r>
            <w:r/>
          </w:p>
        </w:tc>
        <w:tc>
          <w:tcPr>
            <w:tcW w:w="3013" w:type="pct"/>
            <w:vAlign w:val="center"/>
            <w:textDirection w:val="lrTb"/>
            <w:noWrap w:val="false"/>
          </w:tcPr>
          <w:p>
            <w:pPr>
              <w:pStyle w:val="815"/>
              <w:numPr>
                <w:ilvl w:val="0"/>
                <w:numId w:val="0"/>
              </w:numPr>
              <w:jc w:val="center"/>
              <w:keepLines w:val="0"/>
              <w:keepNext w:val="0"/>
              <w:pageBreakBefore w:val="0"/>
              <w:spacing w:after="0" w:line="240" w:lineRule="auto"/>
              <w:widowControl w:val="off"/>
              <w:rPr>
                <w:rFonts w:hint="default" w:ascii="宋体" w:hAnsi="宋体" w:eastAsia="宋体" w:cs="宋体"/>
                <w:color w:val="auto"/>
                <w:sz w:val="24"/>
                <w:szCs w:val="24"/>
                <w:highlight w:val="none"/>
                <w:vertAlign w:val="baseline"/>
              </w:rPr>
              <w:outlineLvl w:val="9"/>
            </w:pPr>
            <w:r>
              <w:rPr>
                <w:rFonts w:hint="default" w:ascii="宋体" w:hAnsi="宋体" w:eastAsia="宋体" w:cs="宋体"/>
                <w:color w:val="auto"/>
                <w:sz w:val="24"/>
                <w:szCs w:val="24"/>
                <w:highlight w:val="none"/>
                <w:vertAlign w:val="baseline"/>
              </w:rPr>
            </w:r>
            <w:r/>
          </w:p>
        </w:tc>
      </w:tr>
      <w:tr>
        <w:trPr>
          <w:jc w:val="center"/>
        </w:trPr>
        <w:tc>
          <w:tcPr>
            <w:tcW w:w="1986" w:type="pct"/>
            <w:vAlign w:val="center"/>
            <w:textDirection w:val="lrTb"/>
            <w:noWrap w:val="false"/>
          </w:tcPr>
          <w:p>
            <w:pPr>
              <w:pStyle w:val="815"/>
              <w:numPr>
                <w:ilvl w:val="0"/>
                <w:numId w:val="0"/>
              </w:numPr>
              <w:jc w:val="center"/>
              <w:keepLines w:val="0"/>
              <w:keepNext w:val="0"/>
              <w:pageBreakBefore w:val="0"/>
              <w:spacing w:after="0" w:line="240" w:lineRule="auto"/>
              <w:widowControl w:val="off"/>
              <w:rPr>
                <w:rFonts w:hint="eastAsia" w:ascii="宋体" w:hAnsi="宋体" w:eastAsia="宋体" w:cs="宋体"/>
                <w:color w:val="auto"/>
                <w:sz w:val="24"/>
                <w:szCs w:val="24"/>
                <w:highlight w:val="none"/>
                <w:vertAlign w:val="baseline"/>
              </w:rPr>
              <w:outlineLvl w:val="9"/>
            </w:pPr>
            <w:r>
              <w:rPr>
                <w:rFonts w:hint="eastAsia" w:ascii="宋体" w:hAnsi="宋体" w:eastAsia="宋体" w:cs="宋体"/>
                <w:color w:val="auto"/>
                <w:sz w:val="24"/>
                <w:szCs w:val="24"/>
                <w:highlight w:val="none"/>
                <w:vertAlign w:val="baseline"/>
                <w:lang w:val="en-US" w:eastAsia="zh-CN"/>
              </w:rPr>
              <w:t xml:space="preserve">小写金额：</w:t>
            </w:r>
            <w:r/>
          </w:p>
        </w:tc>
        <w:tc>
          <w:tcPr>
            <w:tcW w:w="3013" w:type="pct"/>
            <w:vAlign w:val="center"/>
            <w:textDirection w:val="lrTb"/>
            <w:noWrap w:val="false"/>
          </w:tcPr>
          <w:p>
            <w:pPr>
              <w:pStyle w:val="815"/>
              <w:numPr>
                <w:ilvl w:val="0"/>
                <w:numId w:val="0"/>
              </w:numPr>
              <w:jc w:val="center"/>
              <w:keepLines w:val="0"/>
              <w:keepNext w:val="0"/>
              <w:pageBreakBefore w:val="0"/>
              <w:spacing w:after="0" w:line="240" w:lineRule="auto"/>
              <w:widowControl w:val="off"/>
              <w:rPr>
                <w:rFonts w:hint="default" w:ascii="宋体" w:hAnsi="宋体" w:eastAsia="宋体" w:cs="宋体"/>
                <w:color w:val="auto"/>
                <w:sz w:val="24"/>
                <w:szCs w:val="24"/>
                <w:highlight w:val="none"/>
                <w:vertAlign w:val="baseline"/>
              </w:rPr>
              <w:outlineLvl w:val="9"/>
            </w:pPr>
            <w:r>
              <w:rPr>
                <w:rFonts w:hint="default" w:ascii="宋体" w:hAnsi="宋体" w:eastAsia="宋体" w:cs="宋体"/>
                <w:color w:val="auto"/>
                <w:sz w:val="24"/>
                <w:szCs w:val="24"/>
                <w:highlight w:val="none"/>
                <w:vertAlign w:val="baseline"/>
              </w:rPr>
            </w:r>
            <w:r/>
          </w:p>
        </w:tc>
      </w:tr>
    </w:tbl>
    <w:p>
      <w:pPr>
        <w:pStyle w:val="815"/>
        <w:numPr>
          <w:ilvl w:val="0"/>
          <w:numId w:val="0"/>
        </w:numPr>
        <w:ind w:left="840"/>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outlineLvl w:val="9"/>
      </w:pPr>
      <w:r/>
      <w:bookmarkStart w:id="28" w:name="_Toc13642115"/>
      <w:r/>
      <w:bookmarkStart w:id="29" w:name="_Toc8248"/>
      <w:r>
        <w:rPr>
          <w:rFonts w:hint="eastAsia" w:ascii="宋体" w:hAnsi="宋体" w:eastAsia="宋体" w:cs="宋体"/>
          <w:b w:val="0"/>
          <w:bCs/>
          <w:color w:val="auto"/>
          <w:sz w:val="24"/>
          <w:szCs w:val="24"/>
          <w:highlight w:val="none"/>
        </w:rPr>
        <w:t xml:space="preserve">供应商法定代表人或授权代表签章</w:t>
      </w:r>
      <w:r>
        <w:rPr>
          <w:rFonts w:hint="eastAsia" w:ascii="宋体" w:hAnsi="宋体" w:eastAsia="宋体" w:cs="宋体"/>
          <w:b w:val="0"/>
          <w:bCs/>
          <w:color w:val="auto"/>
          <w:sz w:val="24"/>
          <w:szCs w:val="24"/>
          <w:highlight w:val="none"/>
          <w:lang w:eastAsia="zh-CN"/>
        </w:rPr>
        <w:t xml:space="preserve">：</w:t>
      </w:r>
      <w:r/>
    </w:p>
    <w:p>
      <w:pPr>
        <w:ind w:right="0"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lang w:val="en-US" w:eastAsia="zh-CN"/>
        </w:rPr>
        <w:t xml:space="preserve">注：如若成交，成交供应商提供的</w:t>
      </w:r>
      <w:r>
        <w:rPr>
          <w:rFonts w:hint="eastAsia" w:ascii="宋体" w:hAnsi="宋体" w:eastAsia="宋体" w:cs="宋体"/>
          <w:b w:val="0"/>
          <w:bCs/>
          <w:color w:val="auto"/>
          <w:sz w:val="24"/>
          <w:szCs w:val="24"/>
          <w:highlight w:val="none"/>
        </w:rPr>
        <w:t xml:space="preserve">合同价</w:t>
      </w:r>
      <w:r>
        <w:rPr>
          <w:rFonts w:hint="eastAsia" w:ascii="宋体" w:hAnsi="宋体" w:eastAsia="宋体" w:cs="宋体"/>
          <w:b w:val="0"/>
          <w:bCs/>
          <w:color w:val="auto"/>
          <w:sz w:val="24"/>
          <w:szCs w:val="24"/>
          <w:highlight w:val="none"/>
          <w:lang w:val="en-US" w:eastAsia="zh-CN"/>
        </w:rPr>
        <w:t xml:space="preserve">明细</w:t>
      </w:r>
      <w:r>
        <w:rPr>
          <w:rFonts w:hint="eastAsia" w:ascii="宋体" w:hAnsi="宋体" w:eastAsia="宋体" w:cs="宋体"/>
          <w:b w:val="0"/>
          <w:bCs/>
          <w:color w:val="auto"/>
          <w:sz w:val="24"/>
          <w:szCs w:val="24"/>
          <w:highlight w:val="none"/>
        </w:rPr>
        <w:t xml:space="preserve">按最终总报价同比例下（上）浮</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但合同价明细合计必须与最终总报价一致</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例：最终总报价相比第一次报价下浮10%，则合同明细单价=第一次报价中单价×90%。</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r>
      <w:r/>
    </w:p>
    <w:p>
      <w:pPr>
        <w:rPr>
          <w:rFonts w:hint="eastAsia"/>
          <w:color w:val="auto"/>
          <w:highlight w:val="none"/>
        </w:rPr>
      </w:pPr>
      <w:r>
        <w:rPr>
          <w:rFonts w:hint="eastAsia"/>
          <w:color w:val="auto"/>
          <w:highlight w:val="none"/>
          <w:lang w:eastAsia="zh-CN"/>
        </w:rPr>
        <w:br w:type="page" w:clear="all"/>
      </w:r>
      <w:r/>
    </w:p>
    <w:p>
      <w:pPr>
        <w:pStyle w:val="796"/>
        <w:rPr>
          <w:rFonts w:hint="eastAsia"/>
          <w:color w:val="auto"/>
          <w:highlight w:val="none"/>
        </w:rPr>
      </w:pPr>
      <w:r>
        <w:rPr>
          <w:rFonts w:hint="eastAsia"/>
          <w:color w:val="auto"/>
          <w:highlight w:val="none"/>
        </w:rPr>
      </w:r>
      <w:r/>
    </w:p>
    <w:p>
      <w:pPr>
        <w:jc w:val="center"/>
        <w:keepLines/>
        <w:keepNext/>
        <w:pageBreakBefore w:val="0"/>
        <w:spacing w:line="579" w:lineRule="auto"/>
        <w:widowControl w:val="off"/>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jc w:val="center"/>
        <w:keepLines/>
        <w:keepNext/>
        <w:pageBreakBefore w:val="0"/>
        <w:spacing w:line="579" w:lineRule="auto"/>
        <w:widowControl w:val="off"/>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pStyle w:val="779"/>
        <w:jc w:val="center"/>
        <w:keepLines/>
        <w:keepNext/>
        <w:pageBreakBefore w:val="0"/>
        <w:spacing w:before="0" w:after="0" w:line="360" w:lineRule="auto"/>
        <w:widowControl w:val="off"/>
        <w:rPr>
          <w:rFonts w:hint="eastAsia" w:ascii="宋体" w:hAnsi="宋体" w:eastAsia="宋体"/>
          <w:color w:val="auto"/>
          <w:sz w:val="52"/>
          <w:highlight w:val="none"/>
        </w:rPr>
      </w:pPr>
      <w:r/>
      <w:bookmarkStart w:id="30" w:name="_Toc26280"/>
      <w:r>
        <w:rPr>
          <w:rFonts w:hint="eastAsia" w:ascii="宋体" w:hAnsi="宋体" w:eastAsia="宋体"/>
          <w:color w:val="auto"/>
          <w:sz w:val="52"/>
          <w:highlight w:val="none"/>
        </w:rPr>
        <w:t xml:space="preserve">第四章 </w:t>
      </w:r>
      <w:bookmarkEnd w:id="28"/>
      <w:r>
        <w:rPr>
          <w:rFonts w:hint="eastAsia" w:ascii="宋体" w:hAnsi="宋体" w:eastAsia="宋体"/>
          <w:color w:val="auto"/>
          <w:sz w:val="52"/>
          <w:highlight w:val="none"/>
        </w:rPr>
        <w:t xml:space="preserve">采购内容</w:t>
      </w:r>
      <w:bookmarkEnd w:id="29"/>
      <w:r/>
      <w:bookmarkEnd w:id="30"/>
      <w:r/>
      <w:r/>
    </w:p>
    <w:p>
      <w:pPr>
        <w:rPr>
          <w:rFonts w:hint="eastAsia" w:ascii="宋体" w:hAnsi="宋体" w:eastAsia="宋体"/>
          <w:color w:val="auto"/>
          <w:sz w:val="52"/>
          <w:highlight w:val="none"/>
        </w:rPr>
      </w:pPr>
      <w:r>
        <w:rPr>
          <w:rFonts w:hint="eastAsia" w:ascii="宋体" w:hAnsi="宋体" w:eastAsia="宋体"/>
          <w:color w:val="auto"/>
          <w:sz w:val="52"/>
          <w:highlight w:val="none"/>
        </w:rPr>
        <w:br w:type="page" w:clear="all"/>
      </w:r>
      <w:r/>
    </w:p>
    <w:p>
      <w:pPr>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采购内容</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苏州诚和招投标咨询有限公司受</w:t>
      </w:r>
      <w:r>
        <w:rPr>
          <w:rFonts w:hint="eastAsia" w:ascii="宋体" w:hAnsi="宋体" w:eastAsia="宋体" w:cs="宋体"/>
          <w:color w:val="auto"/>
          <w:sz w:val="24"/>
          <w:szCs w:val="24"/>
          <w:highlight w:val="none"/>
          <w:lang w:eastAsia="zh-CN"/>
        </w:rPr>
        <w:t xml:space="preserve">苏州市第五人民医院</w:t>
      </w:r>
      <w:r>
        <w:rPr>
          <w:rFonts w:hint="eastAsia" w:ascii="宋体" w:hAnsi="宋体" w:eastAsia="宋体" w:cs="宋体"/>
          <w:color w:val="auto"/>
          <w:sz w:val="24"/>
          <w:szCs w:val="24"/>
          <w:highlight w:val="none"/>
        </w:rPr>
        <w:t xml:space="preserve">的委托，就其所需的</w:t>
      </w:r>
      <w:r>
        <w:rPr>
          <w:rFonts w:hint="eastAsia" w:ascii="宋体" w:hAnsi="宋体" w:eastAsia="宋体"/>
          <w:color w:val="auto"/>
          <w:sz w:val="24"/>
          <w:szCs w:val="24"/>
          <w:highlight w:val="none"/>
          <w:lang w:eastAsia="zh-CN"/>
        </w:rPr>
        <w:t xml:space="preserve">医用被服洗涤服务</w:t>
      </w:r>
      <w:r>
        <w:rPr>
          <w:rFonts w:hint="eastAsia" w:ascii="宋体" w:hAnsi="宋体" w:eastAsia="宋体" w:cs="宋体"/>
          <w:color w:val="auto"/>
          <w:sz w:val="24"/>
          <w:szCs w:val="24"/>
          <w:highlight w:val="none"/>
        </w:rPr>
        <w:t xml:space="preserve">组织竞争性磋商采购，</w:t>
      </w:r>
      <w:bookmarkStart w:id="31" w:name="_Hlk193378953"/>
      <w:r>
        <w:rPr>
          <w:rFonts w:hint="eastAsia" w:ascii="宋体" w:hAnsi="宋体" w:eastAsia="宋体" w:cs="宋体"/>
          <w:color w:val="auto"/>
          <w:sz w:val="24"/>
          <w:szCs w:val="24"/>
          <w:highlight w:val="none"/>
        </w:rPr>
        <w:t xml:space="preserve">欢迎符合条件的供应商</w:t>
      </w:r>
      <w:bookmarkEnd w:id="31"/>
      <w:r>
        <w:rPr>
          <w:rFonts w:hint="eastAsia" w:ascii="宋体" w:hAnsi="宋体" w:eastAsia="宋体" w:cs="宋体"/>
          <w:color w:val="auto"/>
          <w:sz w:val="24"/>
          <w:szCs w:val="24"/>
          <w:highlight w:val="none"/>
        </w:rPr>
        <w:t xml:space="preserve">前来参加磋商。</w:t>
      </w:r>
      <w:r/>
    </w:p>
    <w:p>
      <w:pPr>
        <w:pStyle w:val="982"/>
        <w:ind w:firstLine="482"/>
        <w:jc w:val="both"/>
        <w:spacing w:line="360" w:lineRule="auto"/>
        <w:rPr>
          <w:rFonts w:hint="eastAsia" w:ascii="宋体" w:hAnsi="宋体" w:eastAsia="宋体" w:cs="宋体"/>
          <w:b/>
          <w:bCs/>
          <w:color w:val="auto"/>
          <w:szCs w:val="24"/>
          <w:highlight w:val="none"/>
        </w:rPr>
        <w:outlineLvl w:val="1"/>
      </w:pPr>
      <w:r>
        <w:rPr>
          <w:rFonts w:hint="eastAsia" w:ascii="宋体" w:hAnsi="宋体" w:eastAsia="宋体" w:cs="宋体"/>
          <w:b/>
          <w:bCs/>
          <w:color w:val="auto"/>
          <w:szCs w:val="24"/>
          <w:highlight w:val="none"/>
        </w:rPr>
        <w:t xml:space="preserve">一、</w:t>
      </w:r>
      <w:r>
        <w:rPr>
          <w:rFonts w:hint="eastAsia" w:ascii="宋体" w:hAnsi="宋体" w:eastAsia="宋体" w:cs="宋体"/>
          <w:b/>
          <w:color w:val="auto"/>
          <w:highlight w:val="none"/>
        </w:rPr>
        <w:t xml:space="preserve">采购编号：</w:t>
      </w:r>
      <w:r>
        <w:rPr>
          <w:rFonts w:hint="eastAsia" w:ascii="宋体" w:hAnsi="宋体" w:eastAsia="宋体"/>
          <w:b/>
          <w:bCs/>
          <w:color w:val="auto"/>
          <w:szCs w:val="24"/>
          <w:highlight w:val="none"/>
          <w:lang w:eastAsia="zh-CN"/>
        </w:rPr>
        <w:t xml:space="preserve">JSZC-320500-SZCH-C2025-0107</w:t>
      </w:r>
      <w:r/>
    </w:p>
    <w:p>
      <w:pPr>
        <w:pStyle w:val="982"/>
        <w:ind w:firstLine="482"/>
        <w:jc w:val="both"/>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Cs w:val="24"/>
          <w:highlight w:val="none"/>
        </w:rPr>
        <w:t xml:space="preserve">二、采购内</w:t>
      </w:r>
      <w:r>
        <w:rPr>
          <w:rFonts w:hint="eastAsia" w:ascii="宋体" w:hAnsi="宋体" w:eastAsia="宋体" w:cs="宋体"/>
          <w:b/>
          <w:color w:val="auto"/>
          <w:sz w:val="24"/>
          <w:szCs w:val="24"/>
          <w:highlight w:val="none"/>
        </w:rPr>
        <w:t xml:space="preserve">容及要求</w:t>
      </w:r>
      <w:r/>
    </w:p>
    <w:p>
      <w:pPr>
        <w:ind w:firstLine="480"/>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（一）工作范围：</w:t>
      </w:r>
      <w:r/>
    </w:p>
    <w:p>
      <w:pPr>
        <w:ind w:firstLine="480"/>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苏州市第五人民医院所有医用被服物品含感染性织物的洗涤、折叠和熨烫，由中标人安排三名下收下送服务人员，如二期开设，需适当增加服务人员。</w:t>
      </w:r>
      <w:r/>
    </w:p>
    <w:p>
      <w:pPr>
        <w:numPr>
          <w:ilvl w:val="0"/>
          <w:numId w:val="3"/>
        </w:numPr>
        <w:ind w:firstLine="480"/>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工作场地：</w:t>
      </w:r>
      <w:r/>
    </w:p>
    <w:p>
      <w:pPr>
        <w:ind w:firstLine="480"/>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提供固定接收点，洗涤公司每天按时集中收集和配送，并负责提供运送工具，洗涤公司应具有独立的合法的经营场所。</w:t>
      </w:r>
      <w:r/>
    </w:p>
    <w:p>
      <w:pPr>
        <w:ind w:firstLine="480"/>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（三）工作要求：</w:t>
      </w:r>
      <w:r/>
    </w:p>
    <w:p>
      <w:pPr>
        <w:ind w:firstLine="480"/>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1、根据医院时间要求，将洗净物品送至医院被服收发室，双方清点数量，并签字确认。送洗物品交接也同样按上述程序进行清点。如洗涤公司物品不及时送达，影响医院医疗业务正常运行的，第一次警告，第二次书面函告并给予当月洗涤费用1%-10%的处罚，严重影响医院正常运行的，将直接终止合同并给予处罚。</w:t>
      </w:r>
      <w:r/>
    </w:p>
    <w:p>
      <w:pPr>
        <w:ind w:firstLine="480"/>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服务期内</w:t>
      </w:r>
      <w:r>
        <w:rPr>
          <w:rFonts w:hint="eastAsia" w:ascii="宋体" w:hAnsi="宋体" w:eastAsia="宋体" w:cs="宋体"/>
          <w:sz w:val="24"/>
          <w:szCs w:val="24"/>
          <w:highlight w:val="none"/>
        </w:rPr>
        <w:t xml:space="preserve">运输工具由洗涤公司自行提供，医院内至各病区收集被服的车辆由洗涤公司免费提供给医院，材质不锈钢，污物车、洁物车数量分别不小于2辆，做到标识清晰。车辆由洗涤公司维护维修并做到每日清洗消毒。</w:t>
      </w:r>
      <w:r/>
    </w:p>
    <w:p>
      <w:pPr>
        <w:ind w:firstLine="480"/>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3、污物的收集：下收污物必须使用专用污物转运袋打包收集。洗涤公司车辆到达医院后应停放至指定位置，与收发班工作人员对接后，在指定地点清点物品，后上车纺织品进行分类清点，如对双方有争议，应进行多次清点直至保证数目准确。应及时清理被服中无关洗涤物品，如：圆珠笔，手表、钱包、工作证等。</w:t>
      </w:r>
      <w:r/>
    </w:p>
    <w:p>
      <w:pPr>
        <w:ind w:firstLine="480"/>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4、洗涤后衣物由驻院方服务人员运输至各病区、各部门，每次详细记下医院对洗涤工作的意见和建议，定期通报公司，对解决过程进行跟踪，直到问题解决。洗涤公司应按时做好工作月报表，按时上缴交院方护理部，汇总当月洗涤及服务质量情况，接受院方考核。</w:t>
      </w:r>
      <w:r/>
    </w:p>
    <w:p>
      <w:pPr>
        <w:ind w:firstLine="480"/>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（四）洗涤要求：</w:t>
      </w:r>
      <w:r/>
    </w:p>
    <w:p>
      <w:pPr>
        <w:ind w:firstLine="480"/>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为避免交叉感染，承担疾控的社会责任，</w:t>
      </w:r>
      <w:r>
        <w:rPr>
          <w:rFonts w:hint="eastAsia" w:ascii="宋体" w:hAnsi="宋体" w:eastAsia="宋体" w:cs="宋体"/>
          <w:sz w:val="24"/>
          <w:szCs w:val="24"/>
          <w:highlight w:val="none"/>
        </w:rPr>
        <w:t xml:space="preserve">乙方必须遵守</w:t>
      </w:r>
      <w:r>
        <w:rPr>
          <w:rFonts w:hint="eastAsia" w:ascii="宋体" w:hAnsi="宋体" w:eastAsia="宋体" w:cs="宋体"/>
          <w:sz w:val="24"/>
          <w:szCs w:val="24"/>
          <w:highlight w:val="none"/>
          <w:lang w:val="en-US" w:eastAsia="zh-CN"/>
        </w:rPr>
        <w:t xml:space="preserve">现行有效的</w:t>
      </w:r>
      <w:r>
        <w:rPr>
          <w:rFonts w:hint="eastAsia" w:ascii="宋体" w:hAnsi="宋体" w:eastAsia="宋体" w:cs="宋体"/>
          <w:sz w:val="24"/>
          <w:szCs w:val="24"/>
          <w:highlight w:val="none"/>
        </w:rPr>
        <w:t xml:space="preserve">《医用织物洗涤消毒技术规范》WS/T508有关规定要求严格执行。若在本合同履行期间，相关国家标准或规范发布新版</w:t>
      </w:r>
      <w:bookmarkStart w:id="37" w:name="_GoBack"/>
      <w:r/>
      <w:bookmarkEnd w:id="37"/>
      <w:r>
        <w:rPr>
          <w:rFonts w:hint="eastAsia" w:ascii="宋体" w:hAnsi="宋体" w:eastAsia="宋体" w:cs="宋体"/>
          <w:sz w:val="24"/>
          <w:szCs w:val="24"/>
          <w:highlight w:val="none"/>
        </w:rPr>
        <w:t xml:space="preserve">并正式实施，则双方应自新标准实施之日起自动按新标准执行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洗涤公司应根据医用被服物品的特点，明确工艺标准，科学安排洗涤工序，保证洗涤质量。具体措施如下：</w:t>
      </w:r>
      <w:r/>
    </w:p>
    <w:p>
      <w:pPr>
        <w:ind w:firstLine="480"/>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1、工作服应专机洗涤及消毒；</w:t>
      </w:r>
      <w:r/>
    </w:p>
    <w:p>
      <w:pPr>
        <w:ind w:firstLine="480"/>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2、手术室医用织物应专机单独洗涤及消毒；</w:t>
      </w:r>
      <w:r/>
    </w:p>
    <w:p>
      <w:pPr>
        <w:ind w:firstLine="480"/>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3、新生儿婴儿医用织物应专机洗涤及消毒；</w:t>
      </w:r>
      <w:r/>
    </w:p>
    <w:p>
      <w:pPr>
        <w:ind w:firstLine="480"/>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4、感染性织物按《医用织物洗涤消毒技术规范》按规定要求先消毒</w:t>
      </w:r>
      <w:r>
        <w:rPr>
          <w:rFonts w:hint="eastAsia" w:ascii="宋体" w:hAnsi="宋体" w:eastAsia="宋体" w:cs="宋体"/>
          <w:sz w:val="24"/>
          <w:szCs w:val="24"/>
          <w:highlight w:val="none"/>
          <w:lang w:val="en-US" w:eastAsia="zh-CN"/>
        </w:rPr>
        <w:t xml:space="preserve">再</w:t>
      </w:r>
      <w:r>
        <w:rPr>
          <w:rFonts w:hint="eastAsia" w:ascii="宋体" w:hAnsi="宋体" w:eastAsia="宋体" w:cs="宋体"/>
          <w:sz w:val="24"/>
          <w:szCs w:val="24"/>
          <w:highlight w:val="none"/>
        </w:rPr>
        <w:t xml:space="preserve">专机洗涤及消毒；</w:t>
      </w:r>
      <w:r/>
    </w:p>
    <w:p>
      <w:pPr>
        <w:ind w:firstLine="480"/>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5、消毒方式应符合WS</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T367-2012要求，采用化学消毒注明消毒产品名称、浓度、时间，采用热力消毒时注明时间、温度、A0值。</w:t>
      </w:r>
      <w:r/>
    </w:p>
    <w:p>
      <w:pPr>
        <w:ind w:firstLine="480"/>
        <w:spacing w:line="360" w:lineRule="auto"/>
        <w:rPr>
          <w:rFonts w:hint="eastAsia" w:ascii="宋体" w:hAnsi="宋体" w:eastAsia="宋体" w:cs="宋体"/>
          <w:sz w:val="24"/>
          <w:szCs w:val="24"/>
          <w:highlight w:val="none"/>
          <w:lang w:eastAsia="zh-CN"/>
        </w:rPr>
        <w:outlineLvl w:val="0"/>
      </w:pPr>
      <w:r>
        <w:rPr>
          <w:rFonts w:hint="eastAsia" w:ascii="宋体" w:hAnsi="宋体" w:eastAsia="宋体" w:cs="宋体"/>
          <w:sz w:val="24"/>
          <w:szCs w:val="24"/>
          <w:highlight w:val="none"/>
        </w:rPr>
        <w:t xml:space="preserve">（五）检测</w:t>
      </w:r>
      <w:r>
        <w:rPr>
          <w:rFonts w:hint="eastAsia" w:ascii="宋体" w:hAnsi="宋体" w:eastAsia="宋体" w:cs="宋体"/>
          <w:sz w:val="24"/>
          <w:szCs w:val="24"/>
          <w:highlight w:val="none"/>
          <w:lang w:eastAsia="zh-CN"/>
        </w:rPr>
        <w:t xml:space="preserve">：</w:t>
      </w:r>
      <w:r/>
    </w:p>
    <w:p>
      <w:pPr>
        <w:ind w:firstLine="480"/>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洗涤物品应随时接受卫生防疫部门的检测，定期报告医院，医院有权对洗涤公司所洗被服物品和洗涤场所进行抽查和检验，并根据实际结果</w:t>
      </w:r>
      <w:r>
        <w:rPr>
          <w:rFonts w:hint="eastAsia" w:ascii="宋体" w:hAnsi="宋体" w:eastAsia="宋体" w:cs="宋体"/>
          <w:sz w:val="24"/>
          <w:szCs w:val="24"/>
          <w:highlight w:val="none"/>
          <w:lang w:val="en-US" w:eastAsia="zh-CN"/>
        </w:rPr>
        <w:t xml:space="preserve">给予</w:t>
      </w:r>
      <w:r>
        <w:rPr>
          <w:rFonts w:hint="eastAsia" w:ascii="宋体" w:hAnsi="宋体" w:eastAsia="宋体" w:cs="宋体"/>
          <w:sz w:val="24"/>
          <w:szCs w:val="24"/>
          <w:highlight w:val="none"/>
        </w:rPr>
        <w:t xml:space="preserve">奖惩，以确保洗涤质量。出现特殊感染物品将会根据相关规定进行单独处理。为防止交叉感染，确保病人安全，对于烈性传染病人的医用被服物品和其他卫生部门要求的特殊医用被服物品，医院将按医疗废物处置，不流入洗涤公司；同时医院配合洗涤公司，根据洗涤管理污物分色的要求，将不同用途的物品，分类包装，从源头分检，防止交叉感染。</w:t>
      </w:r>
      <w:r/>
    </w:p>
    <w:p>
      <w:pPr>
        <w:ind w:firstLine="480"/>
        <w:spacing w:line="360" w:lineRule="auto"/>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2、每半年检测一次微生物指标（细菌菌落总数、大肠菌群、金黄色葡萄球菌），</w:t>
      </w:r>
      <w:r>
        <w:rPr>
          <w:rFonts w:hint="eastAsia" w:ascii="宋体" w:hAnsi="宋体" w:eastAsia="宋体" w:cs="宋体"/>
          <w:sz w:val="24"/>
          <w:szCs w:val="24"/>
          <w:highlight w:val="none"/>
        </w:rPr>
        <w:t xml:space="preserve">定期报告医院</w:t>
      </w:r>
      <w:r>
        <w:rPr>
          <w:rFonts w:hint="eastAsia" w:ascii="宋体" w:hAnsi="宋体" w:eastAsia="宋体" w:cs="宋体"/>
          <w:sz w:val="24"/>
          <w:szCs w:val="24"/>
          <w:highlight w:val="none"/>
          <w:lang w:val="en-US" w:eastAsia="zh-CN"/>
        </w:rPr>
        <w:t xml:space="preserve">。梅雨季节或清洁无存放环境空气相对湿度高于70%的应增加检测真菌，根据工作需要或怀疑医院感染暴发与医用织物有关时，应进行目标微生物检测。</w:t>
      </w:r>
      <w:r/>
    </w:p>
    <w:p>
      <w:pPr>
        <w:ind w:firstLine="480"/>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（六）缝补要求：</w:t>
      </w:r>
      <w:r/>
    </w:p>
    <w:p>
      <w:pPr>
        <w:ind w:firstLine="480"/>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洗涤衣物在出厂前应保证缝补到位，在收货中发现未缝补的衣物将处罚。在医院内的缝补由院方派人缝补。洗涤衣物中出现小洞，脱线，掉纽扣等由洗涤公司负责缝补后24小时内送往医院，未达标的医院将作相应处罚，另外，棉质类包布如有破损不得缝补后使用。</w:t>
      </w:r>
      <w:r/>
    </w:p>
    <w:p>
      <w:pPr>
        <w:ind w:firstLine="480"/>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（七）遗失与破损要求：院方医用织物遗失按院方采购原值的100%赔偿，正常破损消耗需经双方确认。</w:t>
      </w:r>
      <w:r/>
    </w:p>
    <w:p>
      <w:pPr>
        <w:ind w:firstLine="482"/>
        <w:spacing w:line="360" w:lineRule="auto"/>
        <w:rPr>
          <w:rFonts w:hint="eastAsia" w:ascii="宋体" w:hAnsi="宋体" w:eastAsia="宋体" w:cs="宋体"/>
          <w:b/>
          <w:bCs/>
          <w:sz w:val="24"/>
          <w:szCs w:val="24"/>
          <w:highlight w:val="none"/>
          <w:u w:val="none"/>
        </w:rPr>
        <w:outlineLvl w:val="0"/>
      </w:pPr>
      <w:r>
        <w:rPr>
          <w:rFonts w:hint="eastAsia" w:ascii="宋体" w:hAnsi="宋体" w:eastAsia="宋体" w:cs="宋体"/>
          <w:b/>
          <w:bCs/>
          <w:sz w:val="24"/>
          <w:szCs w:val="24"/>
          <w:highlight w:val="none"/>
          <w:u w:val="none"/>
        </w:rPr>
        <w:t xml:space="preserve">（八）洗涤服务单位的排污能够达到所在地的环保相关标准，响应文件中</w:t>
      </w:r>
      <w:r>
        <w:rPr>
          <w:rFonts w:hint="eastAsia" w:ascii="宋体" w:hAnsi="宋体" w:eastAsia="宋体" w:cs="宋体"/>
          <w:b/>
          <w:bCs/>
          <w:sz w:val="24"/>
          <w:szCs w:val="24"/>
          <w:highlight w:val="none"/>
          <w:u w:val="none"/>
          <w:lang w:val="en-US" w:eastAsia="zh-CN"/>
        </w:rPr>
        <w:t xml:space="preserve">须</w:t>
      </w:r>
      <w:r>
        <w:rPr>
          <w:rFonts w:hint="eastAsia" w:ascii="宋体" w:hAnsi="宋体" w:eastAsia="宋体" w:cs="宋体"/>
          <w:b/>
          <w:bCs/>
          <w:sz w:val="24"/>
          <w:szCs w:val="24"/>
          <w:highlight w:val="none"/>
          <w:u w:val="none"/>
        </w:rPr>
        <w:t xml:space="preserve">提供相关证明材料</w:t>
      </w:r>
      <w:r>
        <w:rPr>
          <w:rFonts w:hint="eastAsia" w:ascii="宋体" w:hAnsi="宋体" w:eastAsia="宋体" w:cs="宋体"/>
          <w:b/>
          <w:bCs/>
          <w:sz w:val="24"/>
          <w:szCs w:val="24"/>
          <w:highlight w:val="none"/>
          <w:u w:val="none"/>
          <w:lang w:val="en-US" w:eastAsia="zh-CN"/>
        </w:rPr>
        <w:t xml:space="preserve">,否则</w:t>
      </w:r>
      <w:r>
        <w:rPr>
          <w:rFonts w:hint="eastAsia" w:ascii="宋体" w:hAnsi="宋体" w:eastAsia="宋体" w:cs="宋体"/>
          <w:b/>
          <w:bCs/>
          <w:sz w:val="24"/>
          <w:szCs w:val="24"/>
          <w:highlight w:val="none"/>
          <w:u w:val="none"/>
        </w:rPr>
        <w:t xml:space="preserve">视为未实质性响应</w:t>
      </w:r>
      <w:r>
        <w:rPr>
          <w:rFonts w:hint="eastAsia" w:ascii="宋体" w:hAnsi="宋体" w:eastAsia="宋体" w:cs="宋体"/>
          <w:b/>
          <w:bCs/>
          <w:sz w:val="24"/>
          <w:szCs w:val="24"/>
          <w:highlight w:val="none"/>
          <w:u w:val="none"/>
          <w:lang w:val="en-US" w:eastAsia="zh-CN"/>
        </w:rPr>
        <w:t xml:space="preserve">采购</w:t>
      </w:r>
      <w:r>
        <w:rPr>
          <w:rFonts w:hint="eastAsia" w:ascii="宋体" w:hAnsi="宋体" w:eastAsia="宋体" w:cs="宋体"/>
          <w:b/>
          <w:bCs/>
          <w:sz w:val="24"/>
          <w:szCs w:val="24"/>
          <w:highlight w:val="none"/>
          <w:u w:val="none"/>
        </w:rPr>
        <w:t xml:space="preserve">文件要求。</w:t>
      </w:r>
      <w:r/>
    </w:p>
    <w:p>
      <w:pPr>
        <w:ind w:firstLine="482"/>
        <w:spacing w:line="360" w:lineRule="auto"/>
        <w:rPr>
          <w:rFonts w:hint="eastAsia" w:ascii="宋体" w:hAnsi="宋体" w:eastAsia="宋体" w:cs="宋体"/>
          <w:b/>
          <w:bCs/>
          <w:sz w:val="24"/>
          <w:szCs w:val="24"/>
          <w:highlight w:val="none"/>
          <w:u w:val="none"/>
        </w:rPr>
        <w:outlineLvl w:val="0"/>
      </w:pPr>
      <w:r>
        <w:rPr>
          <w:rFonts w:hint="eastAsia" w:ascii="宋体" w:hAnsi="宋体" w:eastAsia="宋体" w:cs="宋体"/>
          <w:b/>
          <w:bCs/>
          <w:sz w:val="24"/>
          <w:szCs w:val="24"/>
          <w:highlight w:val="none"/>
          <w:u w:val="none"/>
        </w:rPr>
        <w:t xml:space="preserve">（九）响应单位应派驻至少3名驻场人员，每周七天应保持八小时工作时间有人值守，响应文件中提供</w:t>
      </w:r>
      <w:r>
        <w:rPr>
          <w:rFonts w:hint="eastAsia" w:ascii="宋体" w:hAnsi="宋体" w:eastAsia="宋体" w:cs="宋体"/>
          <w:b/>
          <w:bCs/>
          <w:sz w:val="24"/>
          <w:szCs w:val="24"/>
          <w:highlight w:val="none"/>
          <w:u w:val="none"/>
          <w:lang w:val="en-US" w:eastAsia="zh-CN"/>
        </w:rPr>
        <w:t xml:space="preserve">相关</w:t>
      </w:r>
      <w:r>
        <w:rPr>
          <w:rFonts w:hint="eastAsia" w:ascii="宋体" w:hAnsi="宋体" w:eastAsia="宋体" w:cs="宋体"/>
          <w:b/>
          <w:bCs/>
          <w:sz w:val="24"/>
          <w:szCs w:val="24"/>
          <w:highlight w:val="none"/>
          <w:u w:val="none"/>
        </w:rPr>
        <w:t xml:space="preserve">承诺函</w:t>
      </w:r>
      <w:r>
        <w:rPr>
          <w:rFonts w:hint="eastAsia" w:ascii="宋体" w:hAnsi="宋体" w:eastAsia="宋体" w:cs="宋体"/>
          <w:b/>
          <w:bCs/>
          <w:sz w:val="24"/>
          <w:szCs w:val="24"/>
          <w:highlight w:val="none"/>
          <w:u w:val="none"/>
          <w:lang w:val="en-US" w:eastAsia="zh-CN"/>
        </w:rPr>
        <w:t xml:space="preserve">,否则</w:t>
      </w:r>
      <w:r>
        <w:rPr>
          <w:rFonts w:hint="eastAsia" w:ascii="宋体" w:hAnsi="宋体" w:eastAsia="宋体" w:cs="宋体"/>
          <w:b/>
          <w:bCs/>
          <w:sz w:val="24"/>
          <w:szCs w:val="24"/>
          <w:highlight w:val="none"/>
          <w:u w:val="none"/>
        </w:rPr>
        <w:t xml:space="preserve">视为未实质性响应</w:t>
      </w:r>
      <w:r>
        <w:rPr>
          <w:rFonts w:hint="eastAsia" w:ascii="宋体" w:hAnsi="宋体" w:eastAsia="宋体" w:cs="宋体"/>
          <w:b/>
          <w:bCs/>
          <w:sz w:val="24"/>
          <w:szCs w:val="24"/>
          <w:highlight w:val="none"/>
          <w:u w:val="none"/>
          <w:lang w:val="en-US" w:eastAsia="zh-CN"/>
        </w:rPr>
        <w:t xml:space="preserve">采购</w:t>
      </w:r>
      <w:r>
        <w:rPr>
          <w:rFonts w:hint="eastAsia" w:ascii="宋体" w:hAnsi="宋体" w:eastAsia="宋体" w:cs="宋体"/>
          <w:b/>
          <w:bCs/>
          <w:sz w:val="24"/>
          <w:szCs w:val="24"/>
          <w:highlight w:val="none"/>
          <w:u w:val="none"/>
        </w:rPr>
        <w:t xml:space="preserve">文件要求。</w:t>
      </w:r>
      <w:r/>
    </w:p>
    <w:p>
      <w:pPr>
        <w:ind w:firstLine="480"/>
        <w:spacing w:line="360" w:lineRule="auto"/>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十）考核要求：每月甲方管理人员和洗涤公司负责人对上月的洗涤、缝补、熨烫、下收下送的质量由所在科室、病区进行考核，测评以90分为基准达标；85-89分扣当月服务费500元；80-84分扣当月服务费1000元；80分以下扣当月服务费2000元，除经济处罚外，院方有权解除合同。具体考核内容见下表，由护理部实施。</w:t>
      </w:r>
      <w:r/>
    </w:p>
    <w:tbl>
      <w:tblPr>
        <w:tblStyle w:val="789"/>
        <w:tblW w:w="9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4318"/>
        <w:gridCol w:w="776"/>
        <w:gridCol w:w="3440"/>
      </w:tblGrid>
      <w:tr>
        <w:trPr>
          <w:jc w:val="center"/>
          <w:trHeight w:val="359"/>
        </w:trPr>
        <w:tc>
          <w:tcPr>
            <w:tcW w:w="76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p>
        </w:tc>
        <w:tc>
          <w:tcPr>
            <w:tcW w:w="431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工作内容</w:t>
            </w:r>
            <w:r/>
          </w:p>
        </w:tc>
        <w:tc>
          <w:tcPr>
            <w:tcW w:w="77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分值</w:t>
            </w:r>
            <w:r/>
          </w:p>
        </w:tc>
        <w:tc>
          <w:tcPr>
            <w:tcW w:w="344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检查考核细则</w:t>
            </w:r>
            <w:r/>
          </w:p>
        </w:tc>
      </w:tr>
      <w:tr>
        <w:trPr>
          <w:jc w:val="center"/>
          <w:trHeight w:val="649"/>
        </w:trPr>
        <w:tc>
          <w:tcPr>
            <w:tcW w:w="76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W w:w="4318"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按时收集、洗涤、送达需洗涤的被服</w:t>
            </w:r>
            <w:r/>
          </w:p>
        </w:tc>
        <w:tc>
          <w:tcPr>
            <w:tcW w:w="77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20</w:t>
            </w:r>
            <w:r/>
          </w:p>
        </w:tc>
        <w:tc>
          <w:tcPr>
            <w:tcW w:w="3440"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未按时收集、洗涤、送达每次扣2分</w:t>
            </w:r>
            <w:r>
              <w:rPr>
                <w:rFonts w:hint="eastAsia" w:ascii="宋体" w:hAnsi="宋体" w:eastAsia="宋体" w:cs="宋体"/>
                <w:bCs/>
                <w:sz w:val="24"/>
                <w:szCs w:val="24"/>
                <w:highlight w:val="none"/>
                <w:lang w:eastAsia="zh-CN"/>
              </w:rPr>
              <w:t xml:space="preserve">。</w:t>
            </w:r>
            <w:r/>
          </w:p>
        </w:tc>
      </w:tr>
      <w:tr>
        <w:trPr>
          <w:jc w:val="center"/>
          <w:trHeight w:val="968"/>
        </w:trPr>
        <w:tc>
          <w:tcPr>
            <w:tcW w:w="76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W w:w="4318"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根据医用被服物品的特点分类合理洗涤，使用的洗涤剂、消毒剂及残留量符合国家规定</w:t>
            </w:r>
            <w:r/>
          </w:p>
        </w:tc>
        <w:tc>
          <w:tcPr>
            <w:tcW w:w="77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w:t>
            </w:r>
            <w:r/>
          </w:p>
        </w:tc>
        <w:tc>
          <w:tcPr>
            <w:tcW w:w="3440"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未分类洗涤而造成的被服损坏每次扣10分，残留量超过国家规定的扣5分。</w:t>
            </w:r>
            <w:r/>
          </w:p>
        </w:tc>
      </w:tr>
      <w:tr>
        <w:trPr>
          <w:jc w:val="center"/>
          <w:trHeight w:val="649"/>
        </w:trPr>
        <w:tc>
          <w:tcPr>
            <w:tcW w:w="76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p>
        </w:tc>
        <w:tc>
          <w:tcPr>
            <w:tcW w:w="4318"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洗涤物品均要接受卫生防疫部门的抽检</w:t>
            </w:r>
            <w:r/>
          </w:p>
        </w:tc>
        <w:tc>
          <w:tcPr>
            <w:tcW w:w="77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w:t>
            </w:r>
            <w:r/>
          </w:p>
        </w:tc>
        <w:tc>
          <w:tcPr>
            <w:tcW w:w="3440"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检测结果不合格的扣5分</w:t>
            </w:r>
            <w:r/>
          </w:p>
        </w:tc>
      </w:tr>
      <w:tr>
        <w:trPr>
          <w:jc w:val="center"/>
          <w:trHeight w:val="649"/>
        </w:trPr>
        <w:tc>
          <w:tcPr>
            <w:tcW w:w="76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w:t>
            </w:r>
            <w:r/>
          </w:p>
        </w:tc>
        <w:tc>
          <w:tcPr>
            <w:tcW w:w="4318"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收、送洗涤织物必须有密闭后收集运输</w:t>
            </w:r>
            <w:r/>
          </w:p>
        </w:tc>
        <w:tc>
          <w:tcPr>
            <w:tcW w:w="77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w:t>
            </w:r>
            <w:r/>
          </w:p>
        </w:tc>
        <w:tc>
          <w:tcPr>
            <w:tcW w:w="3440"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未采用密闭手段收、发的每次扣2分</w:t>
            </w:r>
            <w:r/>
          </w:p>
        </w:tc>
      </w:tr>
      <w:tr>
        <w:trPr>
          <w:jc w:val="center"/>
          <w:trHeight w:val="359"/>
        </w:trPr>
        <w:tc>
          <w:tcPr>
            <w:tcW w:w="76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w:t>
            </w:r>
            <w:r/>
          </w:p>
        </w:tc>
        <w:tc>
          <w:tcPr>
            <w:tcW w:w="4318"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清洁织物卫生质量达标（WS/T508）</w:t>
            </w:r>
            <w:r/>
          </w:p>
        </w:tc>
        <w:tc>
          <w:tcPr>
            <w:tcW w:w="77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w:t>
            </w:r>
            <w:r/>
          </w:p>
        </w:tc>
        <w:tc>
          <w:tcPr>
            <w:tcW w:w="3440"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发现一次不达标的扣10分</w:t>
            </w:r>
            <w:r/>
          </w:p>
        </w:tc>
      </w:tr>
      <w:tr>
        <w:trPr>
          <w:jc w:val="center"/>
          <w:trHeight w:val="649"/>
        </w:trPr>
        <w:tc>
          <w:tcPr>
            <w:tcW w:w="76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w:t>
            </w:r>
            <w:r/>
          </w:p>
        </w:tc>
        <w:tc>
          <w:tcPr>
            <w:tcW w:w="4318"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未报废物品中出现小洞，脱线，掉纽扣等由洗涤公司负责缝补后再送往医院</w:t>
            </w:r>
            <w:r/>
          </w:p>
        </w:tc>
        <w:tc>
          <w:tcPr>
            <w:tcW w:w="77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w:t>
            </w:r>
            <w:r/>
          </w:p>
        </w:tc>
        <w:tc>
          <w:tcPr>
            <w:tcW w:w="3440"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未报废而不缝补的物品送入医院的发现一次扣5分</w:t>
            </w:r>
            <w:r/>
          </w:p>
        </w:tc>
      </w:tr>
      <w:tr>
        <w:trPr>
          <w:jc w:val="center"/>
          <w:trHeight w:val="462"/>
        </w:trPr>
        <w:tc>
          <w:tcPr>
            <w:tcW w:w="76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w:t>
            </w:r>
            <w:r/>
          </w:p>
        </w:tc>
        <w:tc>
          <w:tcPr>
            <w:tcW w:w="4318"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洗涤后衣物应折叠熨烫</w:t>
            </w:r>
            <w:r/>
          </w:p>
        </w:tc>
        <w:tc>
          <w:tcPr>
            <w:tcW w:w="77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w:t>
            </w:r>
            <w:r/>
          </w:p>
        </w:tc>
        <w:tc>
          <w:tcPr>
            <w:tcW w:w="3440"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发现一批未折叠熨烫的扣5分</w:t>
            </w:r>
            <w:r/>
          </w:p>
        </w:tc>
      </w:tr>
      <w:tr>
        <w:trPr>
          <w:jc w:val="center"/>
          <w:trHeight w:val="1608"/>
        </w:trPr>
        <w:tc>
          <w:tcPr>
            <w:tcW w:w="76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w:t>
            </w:r>
            <w:r/>
          </w:p>
        </w:tc>
        <w:tc>
          <w:tcPr>
            <w:tcW w:w="4318"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洗涤公司人员应配合保持院内环境整洁，不得在医疗区域抖动清点脏织物，不得随意丢弃个人垃圾，禁止吸烟；洗涤公司人员必须遵守医院纪律、服务态度良好。</w:t>
            </w:r>
            <w:r/>
          </w:p>
        </w:tc>
        <w:tc>
          <w:tcPr>
            <w:tcW w:w="77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15</w:t>
            </w:r>
            <w:r/>
          </w:p>
        </w:tc>
        <w:tc>
          <w:tcPr>
            <w:tcW w:w="3440"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每发现一次扣5分</w:t>
            </w:r>
            <w:r/>
          </w:p>
        </w:tc>
      </w:tr>
      <w:tr>
        <w:trPr>
          <w:jc w:val="center"/>
          <w:trHeight w:val="649"/>
        </w:trPr>
        <w:tc>
          <w:tcPr>
            <w:tcW w:w="76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w:t>
            </w:r>
            <w:r/>
          </w:p>
        </w:tc>
        <w:tc>
          <w:tcPr>
            <w:tcW w:w="4318"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洗涤公司的运输车辆按序停放在</w:t>
            </w:r>
            <w:r>
              <w:rPr>
                <w:rFonts w:hint="eastAsia" w:ascii="宋体" w:hAnsi="宋体" w:eastAsia="宋体" w:cs="宋体"/>
                <w:bCs/>
                <w:sz w:val="24"/>
                <w:szCs w:val="24"/>
                <w:highlight w:val="none"/>
                <w:lang w:val="en-US" w:eastAsia="zh-CN"/>
              </w:rPr>
              <w:t xml:space="preserve">指定</w:t>
            </w:r>
            <w:r>
              <w:rPr>
                <w:rFonts w:hint="eastAsia" w:ascii="宋体" w:hAnsi="宋体" w:eastAsia="宋体" w:cs="宋体"/>
                <w:bCs/>
                <w:sz w:val="24"/>
                <w:szCs w:val="24"/>
                <w:highlight w:val="none"/>
              </w:rPr>
              <w:t xml:space="preserve">地点</w:t>
            </w:r>
            <w:r/>
          </w:p>
        </w:tc>
        <w:tc>
          <w:tcPr>
            <w:tcW w:w="77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w:t>
            </w:r>
            <w:r/>
          </w:p>
        </w:tc>
        <w:tc>
          <w:tcPr>
            <w:tcW w:w="3440"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违停乱放的每次扣2分</w:t>
            </w:r>
            <w:r/>
          </w:p>
        </w:tc>
      </w:tr>
      <w:tr>
        <w:trPr>
          <w:jc w:val="center"/>
          <w:trHeight w:val="649"/>
        </w:trPr>
        <w:tc>
          <w:tcPr>
            <w:tcW w:w="76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w:t>
            </w:r>
            <w:r/>
          </w:p>
        </w:tc>
        <w:tc>
          <w:tcPr>
            <w:tcW w:w="4318"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工作服及被服不得用笔标记、涂改。</w:t>
            </w:r>
            <w:r/>
          </w:p>
        </w:tc>
        <w:tc>
          <w:tcPr>
            <w:tcW w:w="77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w:t>
            </w:r>
            <w:r/>
          </w:p>
        </w:tc>
        <w:tc>
          <w:tcPr>
            <w:tcW w:w="3440"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发现一件扣1分，或免费赔偿一件。</w:t>
            </w:r>
            <w:r/>
          </w:p>
        </w:tc>
      </w:tr>
      <w:tr>
        <w:trPr>
          <w:jc w:val="center"/>
          <w:trHeight w:val="359"/>
        </w:trPr>
        <w:tc>
          <w:tcPr>
            <w:tcW w:w="76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w:t>
            </w:r>
            <w:r/>
          </w:p>
        </w:tc>
        <w:tc>
          <w:tcPr>
            <w:tcW w:w="4318"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具有应急配备供应</w:t>
            </w:r>
            <w:r/>
          </w:p>
        </w:tc>
        <w:tc>
          <w:tcPr>
            <w:tcW w:w="77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w:t>
            </w:r>
            <w:r/>
          </w:p>
        </w:tc>
        <w:tc>
          <w:tcPr>
            <w:tcW w:w="3440"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应急供应不到位扣除5分</w:t>
            </w:r>
            <w:r/>
          </w:p>
        </w:tc>
      </w:tr>
      <w:tr>
        <w:trPr>
          <w:jc w:val="center"/>
          <w:trHeight w:val="369"/>
        </w:trPr>
        <w:tc>
          <w:tcPr>
            <w:gridSpan w:val="2"/>
            <w:tcW w:w="508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总分</w:t>
            </w:r>
            <w:r/>
          </w:p>
        </w:tc>
        <w:tc>
          <w:tcPr>
            <w:tcW w:w="77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100</w:t>
            </w:r>
            <w:r/>
          </w:p>
        </w:tc>
        <w:tc>
          <w:tcPr>
            <w:tcW w:w="3440"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r>
    </w:tbl>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（十一）洗涤价格与费用结算</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物品洗涤价格按医院提供的清单报价，税款等费用都计入单价中，如实际工作中出现未列物品，参照同类品种价格。</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（十二）洗涤公司应严格按照合同规定进行收集、洗涤、消毒、运送等，如有违反合同相应规定的，视为违约，根据违约程度，院方将扣除</w:t>
      </w:r>
      <w:r>
        <w:rPr>
          <w:rFonts w:hint="eastAsia" w:ascii="宋体" w:hAnsi="宋体" w:eastAsia="宋体" w:cs="宋体"/>
          <w:sz w:val="24"/>
          <w:szCs w:val="24"/>
          <w:highlight w:val="none"/>
        </w:rPr>
        <w:t xml:space="preserve">当月洗涤费用</w:t>
      </w:r>
      <w:r>
        <w:rPr>
          <w:rFonts w:hint="eastAsia" w:ascii="宋体" w:hAnsi="宋体" w:eastAsia="宋体" w:cs="宋体"/>
          <w:bCs/>
          <w:sz w:val="24"/>
          <w:szCs w:val="24"/>
          <w:highlight w:val="none"/>
        </w:rPr>
        <w:t xml:space="preserve">的5</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-10%，且院方有权保留终止合同的权利。</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（十三）洗涤</w:t>
      </w:r>
      <w:r>
        <w:rPr>
          <w:rFonts w:hint="eastAsia" w:ascii="宋体" w:hAnsi="宋体" w:eastAsia="宋体" w:cs="宋体"/>
          <w:bCs/>
          <w:sz w:val="24"/>
          <w:szCs w:val="24"/>
          <w:highlight w:val="none"/>
          <w:lang w:val="en-US" w:eastAsia="zh-CN"/>
        </w:rPr>
        <w:t xml:space="preserve">预估</w:t>
      </w:r>
      <w:r>
        <w:rPr>
          <w:rFonts w:hint="eastAsia" w:ascii="宋体" w:hAnsi="宋体" w:eastAsia="宋体" w:cs="宋体"/>
          <w:bCs/>
          <w:sz w:val="24"/>
          <w:szCs w:val="24"/>
          <w:highlight w:val="none"/>
        </w:rPr>
        <w:t xml:space="preserve">数量</w:t>
      </w:r>
      <w:r/>
    </w:p>
    <w:tbl>
      <w:tblPr>
        <w:tblStyle w:val="789"/>
        <w:tblW w:w="8239" w:type="dxa"/>
        <w:jc w:val="center"/>
        <w:tblLayout w:type="fixed"/>
        <w:tblCellMar>
          <w:left w:w="108" w:type="dxa"/>
          <w:top w:w="0" w:type="dxa"/>
          <w:right w:w="108" w:type="dxa"/>
          <w:bottom w:w="0" w:type="dxa"/>
        </w:tblCellMar>
        <w:tblLook w:val="04A0" w:firstRow="1" w:lastRow="0" w:firstColumn="1" w:lastColumn="0" w:noHBand="0" w:noVBand="1"/>
      </w:tblPr>
      <w:tblGrid>
        <w:gridCol w:w="1408"/>
        <w:gridCol w:w="4111"/>
        <w:gridCol w:w="2720"/>
      </w:tblGrid>
      <w:tr>
        <w:trPr>
          <w:jc w:val="center"/>
          <w:trHeight w:val="420"/>
        </w:trPr>
        <w:tc>
          <w:tcPr>
            <w:tcBorders>
              <w:top w:val="single" w:color="auto" w:sz="8" w:space="0"/>
              <w:left w:val="single" w:color="auto" w:sz="8" w:space="0"/>
              <w:bottom w:val="single" w:color="auto" w:sz="8" w:space="0"/>
              <w:right w:val="single" w:color="auto" w:sz="8" w:space="0"/>
            </w:tcBorders>
            <w:tcW w:w="1408"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Borders>
              <w:top w:val="single" w:color="auto" w:sz="8" w:space="0"/>
              <w:left w:val="none" w:color="000000" w:sz="4" w:space="0"/>
              <w:bottom w:val="single" w:color="auto" w:sz="8" w:space="0"/>
              <w:right w:val="single" w:color="auto" w:sz="8" w:space="0"/>
            </w:tcBorders>
            <w:tcW w:w="4111"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物品名称</w:t>
            </w:r>
            <w:r/>
          </w:p>
        </w:tc>
        <w:tc>
          <w:tcPr>
            <w:tcBorders>
              <w:top w:val="single" w:color="auto" w:sz="8" w:space="0"/>
              <w:left w:val="none" w:color="000000" w:sz="4" w:space="0"/>
              <w:bottom w:val="single" w:color="auto" w:sz="8" w:space="0"/>
              <w:right w:val="single" w:color="auto" w:sz="8" w:space="0"/>
            </w:tcBorders>
            <w:tcW w:w="2720"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洗涤预估量</w:t>
            </w:r>
            <w:r/>
          </w:p>
        </w:tc>
      </w:tr>
      <w:tr>
        <w:trPr>
          <w:jc w:val="center"/>
          <w:trHeight w:val="420"/>
        </w:trPr>
        <w:tc>
          <w:tcPr>
            <w:tcBorders>
              <w:top w:val="none" w:color="000000" w:sz="4" w:space="0"/>
              <w:left w:val="single" w:color="auto" w:sz="8" w:space="0"/>
              <w:bottom w:val="single" w:color="auto" w:sz="8" w:space="0"/>
              <w:right w:val="single" w:color="auto" w:sz="8" w:space="0"/>
            </w:tcBorders>
            <w:tcW w:w="1408"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Borders>
              <w:top w:val="none" w:color="000000" w:sz="4" w:space="0"/>
              <w:left w:val="none" w:color="000000" w:sz="4" w:space="0"/>
              <w:bottom w:val="single" w:color="auto" w:sz="8" w:space="0"/>
              <w:right w:val="single" w:color="auto" w:sz="8" w:space="0"/>
            </w:tcBorders>
            <w:tcW w:w="4111"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大单</w:t>
            </w:r>
            <w:r/>
          </w:p>
        </w:tc>
        <w:tc>
          <w:tcPr>
            <w:tcBorders>
              <w:top w:val="none" w:color="000000" w:sz="4" w:space="0"/>
              <w:left w:val="none" w:color="000000" w:sz="4" w:space="0"/>
              <w:bottom w:val="single" w:color="auto" w:sz="8" w:space="0"/>
              <w:right w:val="single" w:color="auto" w:sz="8" w:space="0"/>
            </w:tcBorders>
            <w:tcW w:w="27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36000</w:t>
            </w:r>
            <w:r/>
          </w:p>
        </w:tc>
      </w:tr>
      <w:tr>
        <w:trPr>
          <w:jc w:val="center"/>
          <w:trHeight w:val="420"/>
        </w:trPr>
        <w:tc>
          <w:tcPr>
            <w:tcBorders>
              <w:top w:val="none" w:color="000000" w:sz="4" w:space="0"/>
              <w:left w:val="single" w:color="auto" w:sz="8" w:space="0"/>
              <w:bottom w:val="single" w:color="auto" w:sz="8" w:space="0"/>
              <w:right w:val="single" w:color="auto" w:sz="8" w:space="0"/>
            </w:tcBorders>
            <w:tcW w:w="1408"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Borders>
              <w:top w:val="none" w:color="000000" w:sz="4" w:space="0"/>
              <w:left w:val="none" w:color="000000" w:sz="4" w:space="0"/>
              <w:bottom w:val="single" w:color="auto" w:sz="8" w:space="0"/>
              <w:right w:val="single" w:color="auto" w:sz="8" w:space="0"/>
            </w:tcBorders>
            <w:tcW w:w="4111"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小单</w:t>
            </w:r>
            <w:r/>
          </w:p>
        </w:tc>
        <w:tc>
          <w:tcPr>
            <w:tcBorders>
              <w:top w:val="none" w:color="000000" w:sz="4" w:space="0"/>
              <w:left w:val="none" w:color="000000" w:sz="4" w:space="0"/>
              <w:bottom w:val="single" w:color="auto" w:sz="8" w:space="0"/>
              <w:right w:val="single" w:color="auto" w:sz="8" w:space="0"/>
            </w:tcBorders>
            <w:tcW w:w="27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p>
        </w:tc>
      </w:tr>
      <w:tr>
        <w:trPr>
          <w:jc w:val="center"/>
          <w:trHeight w:val="420"/>
        </w:trPr>
        <w:tc>
          <w:tcPr>
            <w:tcBorders>
              <w:top w:val="none" w:color="000000" w:sz="4" w:space="0"/>
              <w:left w:val="single" w:color="auto" w:sz="8" w:space="0"/>
              <w:bottom w:val="single" w:color="auto" w:sz="8" w:space="0"/>
              <w:right w:val="single" w:color="auto" w:sz="8" w:space="0"/>
            </w:tcBorders>
            <w:tcW w:w="1408"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Borders>
              <w:top w:val="none" w:color="000000" w:sz="4" w:space="0"/>
              <w:left w:val="none" w:color="000000" w:sz="4" w:space="0"/>
              <w:bottom w:val="single" w:color="auto" w:sz="8" w:space="0"/>
              <w:right w:val="single" w:color="auto" w:sz="8" w:space="0"/>
            </w:tcBorders>
            <w:tcW w:w="4111"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被套</w:t>
            </w:r>
            <w:r/>
          </w:p>
        </w:tc>
        <w:tc>
          <w:tcPr>
            <w:tcBorders>
              <w:top w:val="none" w:color="000000" w:sz="4" w:space="0"/>
              <w:left w:val="none" w:color="000000" w:sz="4" w:space="0"/>
              <w:bottom w:val="single" w:color="auto" w:sz="8" w:space="0"/>
              <w:right w:val="single" w:color="auto" w:sz="8" w:space="0"/>
            </w:tcBorders>
            <w:tcW w:w="27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37000</w:t>
            </w:r>
            <w:r/>
          </w:p>
        </w:tc>
      </w:tr>
      <w:tr>
        <w:trPr>
          <w:jc w:val="center"/>
          <w:trHeight w:val="420"/>
        </w:trPr>
        <w:tc>
          <w:tcPr>
            <w:tcBorders>
              <w:top w:val="none" w:color="000000" w:sz="4" w:space="0"/>
              <w:left w:val="single" w:color="auto" w:sz="8" w:space="0"/>
              <w:bottom w:val="single" w:color="auto" w:sz="8" w:space="0"/>
              <w:right w:val="single" w:color="auto" w:sz="8" w:space="0"/>
            </w:tcBorders>
            <w:tcW w:w="1408"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Borders>
              <w:top w:val="none" w:color="000000" w:sz="4" w:space="0"/>
              <w:left w:val="none" w:color="000000" w:sz="4" w:space="0"/>
              <w:bottom w:val="single" w:color="auto" w:sz="8" w:space="0"/>
              <w:right w:val="single" w:color="auto" w:sz="8" w:space="0"/>
            </w:tcBorders>
            <w:tcW w:w="4111"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枕套</w:t>
            </w:r>
            <w:r/>
          </w:p>
        </w:tc>
        <w:tc>
          <w:tcPr>
            <w:tcBorders>
              <w:top w:val="none" w:color="000000" w:sz="4" w:space="0"/>
              <w:left w:val="none" w:color="000000" w:sz="4" w:space="0"/>
              <w:bottom w:val="single" w:color="auto" w:sz="8" w:space="0"/>
              <w:right w:val="single" w:color="auto" w:sz="8" w:space="0"/>
            </w:tcBorders>
            <w:tcW w:w="27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31000</w:t>
            </w:r>
            <w:r/>
          </w:p>
        </w:tc>
      </w:tr>
      <w:tr>
        <w:trPr>
          <w:jc w:val="center"/>
          <w:trHeight w:val="420"/>
        </w:trPr>
        <w:tc>
          <w:tcPr>
            <w:tcBorders>
              <w:top w:val="none" w:color="000000" w:sz="4" w:space="0"/>
              <w:left w:val="single" w:color="auto" w:sz="8" w:space="0"/>
              <w:bottom w:val="single" w:color="auto" w:sz="8" w:space="0"/>
              <w:right w:val="single" w:color="auto" w:sz="8" w:space="0"/>
            </w:tcBorders>
            <w:tcW w:w="1408"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Borders>
              <w:top w:val="none" w:color="000000" w:sz="4" w:space="0"/>
              <w:left w:val="none" w:color="000000" w:sz="4" w:space="0"/>
              <w:bottom w:val="single" w:color="auto" w:sz="8" w:space="0"/>
              <w:right w:val="single" w:color="auto" w:sz="8" w:space="0"/>
            </w:tcBorders>
            <w:tcW w:w="4111"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隔离衣</w:t>
            </w:r>
            <w:r/>
          </w:p>
        </w:tc>
        <w:tc>
          <w:tcPr>
            <w:tcBorders>
              <w:top w:val="none" w:color="000000" w:sz="4" w:space="0"/>
              <w:left w:val="none" w:color="000000" w:sz="4" w:space="0"/>
              <w:bottom w:val="single" w:color="auto" w:sz="8" w:space="0"/>
              <w:right w:val="single" w:color="auto" w:sz="8" w:space="0"/>
            </w:tcBorders>
            <w:tcW w:w="27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p>
        </w:tc>
      </w:tr>
      <w:tr>
        <w:trPr>
          <w:jc w:val="center"/>
          <w:trHeight w:val="420"/>
        </w:trPr>
        <w:tc>
          <w:tcPr>
            <w:tcBorders>
              <w:top w:val="none" w:color="000000" w:sz="4" w:space="0"/>
              <w:left w:val="single" w:color="auto" w:sz="8" w:space="0"/>
              <w:bottom w:val="single" w:color="auto" w:sz="8" w:space="0"/>
              <w:right w:val="single" w:color="auto" w:sz="8" w:space="0"/>
            </w:tcBorders>
            <w:tcW w:w="1408"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Borders>
              <w:top w:val="none" w:color="000000" w:sz="4" w:space="0"/>
              <w:left w:val="none" w:color="000000" w:sz="4" w:space="0"/>
              <w:bottom w:val="single" w:color="auto" w:sz="8" w:space="0"/>
              <w:right w:val="single" w:color="auto" w:sz="8" w:space="0"/>
            </w:tcBorders>
            <w:tcW w:w="4111"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病员服</w:t>
            </w:r>
            <w:r/>
          </w:p>
        </w:tc>
        <w:tc>
          <w:tcPr>
            <w:tcBorders>
              <w:top w:val="none" w:color="000000" w:sz="4" w:space="0"/>
              <w:left w:val="none" w:color="000000" w:sz="4" w:space="0"/>
              <w:bottom w:val="single" w:color="auto" w:sz="8" w:space="0"/>
              <w:right w:val="single" w:color="auto" w:sz="8" w:space="0"/>
            </w:tcBorders>
            <w:tcW w:w="27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40000</w:t>
            </w:r>
            <w:r/>
          </w:p>
        </w:tc>
      </w:tr>
      <w:tr>
        <w:trPr>
          <w:jc w:val="center"/>
          <w:trHeight w:val="420"/>
        </w:trPr>
        <w:tc>
          <w:tcPr>
            <w:tcBorders>
              <w:top w:val="none" w:color="000000" w:sz="4" w:space="0"/>
              <w:left w:val="single" w:color="auto" w:sz="8" w:space="0"/>
              <w:bottom w:val="single" w:color="auto" w:sz="8" w:space="0"/>
              <w:right w:val="single" w:color="auto" w:sz="8" w:space="0"/>
            </w:tcBorders>
            <w:tcW w:w="1408"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Borders>
              <w:top w:val="none" w:color="000000" w:sz="4" w:space="0"/>
              <w:left w:val="none" w:color="000000" w:sz="4" w:space="0"/>
              <w:bottom w:val="single" w:color="auto" w:sz="8" w:space="0"/>
              <w:right w:val="single" w:color="auto" w:sz="8" w:space="0"/>
            </w:tcBorders>
            <w:tcW w:w="4111"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手术衣</w:t>
            </w:r>
            <w:r/>
          </w:p>
        </w:tc>
        <w:tc>
          <w:tcPr>
            <w:tcBorders>
              <w:top w:val="none" w:color="000000" w:sz="4" w:space="0"/>
              <w:left w:val="none" w:color="000000" w:sz="4" w:space="0"/>
              <w:bottom w:val="single" w:color="auto" w:sz="8" w:space="0"/>
              <w:right w:val="single" w:color="auto" w:sz="8" w:space="0"/>
            </w:tcBorders>
            <w:tcW w:w="27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12000</w:t>
            </w:r>
            <w:r/>
          </w:p>
        </w:tc>
      </w:tr>
      <w:tr>
        <w:trPr>
          <w:jc w:val="center"/>
          <w:trHeight w:val="420"/>
        </w:trPr>
        <w:tc>
          <w:tcPr>
            <w:tcBorders>
              <w:top w:val="none" w:color="000000" w:sz="4" w:space="0"/>
              <w:left w:val="single" w:color="auto" w:sz="8" w:space="0"/>
              <w:bottom w:val="single" w:color="auto" w:sz="8" w:space="0"/>
              <w:right w:val="single" w:color="auto" w:sz="8" w:space="0"/>
            </w:tcBorders>
            <w:tcW w:w="1408"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Borders>
              <w:top w:val="none" w:color="000000" w:sz="4" w:space="0"/>
              <w:left w:val="none" w:color="000000" w:sz="4" w:space="0"/>
              <w:bottom w:val="single" w:color="auto" w:sz="8" w:space="0"/>
              <w:right w:val="single" w:color="auto" w:sz="8" w:space="0"/>
            </w:tcBorders>
            <w:tcW w:w="4111"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手术裤</w:t>
            </w:r>
            <w:r/>
          </w:p>
        </w:tc>
        <w:tc>
          <w:tcPr>
            <w:tcBorders>
              <w:top w:val="none" w:color="000000" w:sz="4" w:space="0"/>
              <w:left w:val="none" w:color="000000" w:sz="4" w:space="0"/>
              <w:bottom w:val="single" w:color="auto" w:sz="8" w:space="0"/>
              <w:right w:val="single" w:color="auto" w:sz="8" w:space="0"/>
            </w:tcBorders>
            <w:tcW w:w="27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12000</w:t>
            </w:r>
            <w:r/>
          </w:p>
        </w:tc>
      </w:tr>
      <w:tr>
        <w:trPr>
          <w:jc w:val="center"/>
          <w:trHeight w:val="420"/>
        </w:trPr>
        <w:tc>
          <w:tcPr>
            <w:tcBorders>
              <w:top w:val="none" w:color="000000" w:sz="4" w:space="0"/>
              <w:left w:val="single" w:color="auto" w:sz="8" w:space="0"/>
              <w:bottom w:val="single" w:color="auto" w:sz="8" w:space="0"/>
              <w:right w:val="single" w:color="auto" w:sz="8" w:space="0"/>
            </w:tcBorders>
            <w:tcW w:w="1408"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Borders>
              <w:top w:val="none" w:color="000000" w:sz="4" w:space="0"/>
              <w:left w:val="none" w:color="000000" w:sz="4" w:space="0"/>
              <w:bottom w:val="single" w:color="auto" w:sz="8" w:space="0"/>
              <w:right w:val="single" w:color="auto" w:sz="8" w:space="0"/>
            </w:tcBorders>
            <w:tcW w:w="4111"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洗手衣</w:t>
            </w:r>
            <w:r/>
          </w:p>
        </w:tc>
        <w:tc>
          <w:tcPr>
            <w:tcBorders>
              <w:top w:val="none" w:color="000000" w:sz="4" w:space="0"/>
              <w:left w:val="none" w:color="000000" w:sz="4" w:space="0"/>
              <w:bottom w:val="single" w:color="auto" w:sz="8" w:space="0"/>
              <w:right w:val="single" w:color="auto" w:sz="8" w:space="0"/>
            </w:tcBorders>
            <w:tcW w:w="27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12000</w:t>
            </w:r>
            <w:r/>
          </w:p>
        </w:tc>
      </w:tr>
      <w:tr>
        <w:trPr>
          <w:jc w:val="center"/>
          <w:trHeight w:val="420"/>
        </w:trPr>
        <w:tc>
          <w:tcPr>
            <w:tcBorders>
              <w:top w:val="none" w:color="000000" w:sz="4" w:space="0"/>
              <w:left w:val="single" w:color="auto" w:sz="8" w:space="0"/>
              <w:bottom w:val="single" w:color="auto" w:sz="8" w:space="0"/>
              <w:right w:val="single" w:color="auto" w:sz="8" w:space="0"/>
            </w:tcBorders>
            <w:tcW w:w="1408"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Borders>
              <w:top w:val="none" w:color="000000" w:sz="4" w:space="0"/>
              <w:left w:val="none" w:color="000000" w:sz="4" w:space="0"/>
              <w:bottom w:val="single" w:color="auto" w:sz="8" w:space="0"/>
              <w:right w:val="single" w:color="auto" w:sz="8" w:space="0"/>
            </w:tcBorders>
            <w:tcW w:w="4111"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洗手裤</w:t>
            </w:r>
            <w:r/>
          </w:p>
        </w:tc>
        <w:tc>
          <w:tcPr>
            <w:tcBorders>
              <w:top w:val="none" w:color="000000" w:sz="4" w:space="0"/>
              <w:left w:val="none" w:color="000000" w:sz="4" w:space="0"/>
              <w:bottom w:val="single" w:color="auto" w:sz="8" w:space="0"/>
              <w:right w:val="single" w:color="auto" w:sz="8" w:space="0"/>
            </w:tcBorders>
            <w:tcW w:w="27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12000</w:t>
            </w:r>
            <w:r/>
          </w:p>
        </w:tc>
      </w:tr>
      <w:tr>
        <w:trPr>
          <w:jc w:val="center"/>
          <w:trHeight w:val="420"/>
        </w:trPr>
        <w:tc>
          <w:tcPr>
            <w:tcBorders>
              <w:top w:val="none" w:color="000000" w:sz="4" w:space="0"/>
              <w:left w:val="single" w:color="auto" w:sz="8" w:space="0"/>
              <w:bottom w:val="single" w:color="auto" w:sz="8" w:space="0"/>
              <w:right w:val="single" w:color="auto" w:sz="8" w:space="0"/>
            </w:tcBorders>
            <w:tcW w:w="1408"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Borders>
              <w:top w:val="none" w:color="000000" w:sz="4" w:space="0"/>
              <w:left w:val="none" w:color="000000" w:sz="4" w:space="0"/>
              <w:bottom w:val="single" w:color="auto" w:sz="8" w:space="0"/>
              <w:right w:val="single" w:color="auto" w:sz="8" w:space="0"/>
            </w:tcBorders>
            <w:tcW w:w="4111"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短工作服</w:t>
            </w:r>
            <w:r/>
          </w:p>
        </w:tc>
        <w:tc>
          <w:tcPr>
            <w:tcBorders>
              <w:top w:val="none" w:color="000000" w:sz="4" w:space="0"/>
              <w:left w:val="none" w:color="000000" w:sz="4" w:space="0"/>
              <w:bottom w:val="single" w:color="auto" w:sz="8" w:space="0"/>
              <w:right w:val="single" w:color="auto" w:sz="8" w:space="0"/>
            </w:tcBorders>
            <w:tcW w:w="27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w:t>
            </w:r>
            <w:r/>
          </w:p>
        </w:tc>
      </w:tr>
      <w:tr>
        <w:trPr>
          <w:jc w:val="center"/>
          <w:trHeight w:val="420"/>
        </w:trPr>
        <w:tc>
          <w:tcPr>
            <w:tcBorders>
              <w:top w:val="none" w:color="000000" w:sz="4" w:space="0"/>
              <w:left w:val="single" w:color="auto" w:sz="8" w:space="0"/>
              <w:bottom w:val="single" w:color="auto" w:sz="8" w:space="0"/>
              <w:right w:val="single" w:color="auto" w:sz="8" w:space="0"/>
            </w:tcBorders>
            <w:tcW w:w="1408"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Borders>
              <w:top w:val="none" w:color="000000" w:sz="4" w:space="0"/>
              <w:left w:val="none" w:color="000000" w:sz="4" w:space="0"/>
              <w:bottom w:val="single" w:color="auto" w:sz="8" w:space="0"/>
              <w:right w:val="single" w:color="auto" w:sz="8" w:space="0"/>
            </w:tcBorders>
            <w:tcW w:w="4111"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长工作服</w:t>
            </w:r>
            <w:r/>
          </w:p>
        </w:tc>
        <w:tc>
          <w:tcPr>
            <w:tcBorders>
              <w:top w:val="none" w:color="000000" w:sz="4" w:space="0"/>
              <w:left w:val="none" w:color="000000" w:sz="4" w:space="0"/>
              <w:bottom w:val="single" w:color="auto" w:sz="8" w:space="0"/>
              <w:right w:val="single" w:color="auto" w:sz="8" w:space="0"/>
            </w:tcBorders>
            <w:tcW w:w="27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34000</w:t>
            </w:r>
            <w:r/>
          </w:p>
        </w:tc>
      </w:tr>
      <w:tr>
        <w:trPr>
          <w:jc w:val="center"/>
          <w:trHeight w:val="420"/>
        </w:trPr>
        <w:tc>
          <w:tcPr>
            <w:tcBorders>
              <w:top w:val="none" w:color="000000" w:sz="4" w:space="0"/>
              <w:left w:val="single" w:color="auto" w:sz="8" w:space="0"/>
              <w:bottom w:val="single" w:color="auto" w:sz="8" w:space="0"/>
              <w:right w:val="single" w:color="auto" w:sz="8" w:space="0"/>
            </w:tcBorders>
            <w:tcW w:w="1408"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Borders>
              <w:top w:val="none" w:color="000000" w:sz="4" w:space="0"/>
              <w:left w:val="none" w:color="000000" w:sz="4" w:space="0"/>
              <w:bottom w:val="single" w:color="auto" w:sz="8" w:space="0"/>
              <w:right w:val="single" w:color="auto" w:sz="8" w:space="0"/>
            </w:tcBorders>
            <w:tcW w:w="4111"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工作裤</w:t>
            </w:r>
            <w:r/>
          </w:p>
        </w:tc>
        <w:tc>
          <w:tcPr>
            <w:tcBorders>
              <w:top w:val="none" w:color="000000" w:sz="4" w:space="0"/>
              <w:left w:val="none" w:color="000000" w:sz="4" w:space="0"/>
              <w:bottom w:val="single" w:color="auto" w:sz="8" w:space="0"/>
              <w:right w:val="single" w:color="auto" w:sz="8" w:space="0"/>
            </w:tcBorders>
            <w:tcW w:w="27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21000</w:t>
            </w:r>
            <w:r/>
          </w:p>
        </w:tc>
      </w:tr>
      <w:tr>
        <w:trPr>
          <w:jc w:val="center"/>
          <w:trHeight w:val="420"/>
        </w:trPr>
        <w:tc>
          <w:tcPr>
            <w:tcBorders>
              <w:top w:val="none" w:color="000000" w:sz="4" w:space="0"/>
              <w:left w:val="single" w:color="auto" w:sz="8" w:space="0"/>
              <w:bottom w:val="single" w:color="auto" w:sz="8" w:space="0"/>
              <w:right w:val="single" w:color="auto" w:sz="8" w:space="0"/>
            </w:tcBorders>
            <w:tcW w:w="1408"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p>
        </w:tc>
        <w:tc>
          <w:tcPr>
            <w:tcBorders>
              <w:top w:val="none" w:color="000000" w:sz="4" w:space="0"/>
              <w:left w:val="none" w:color="000000" w:sz="4" w:space="0"/>
              <w:bottom w:val="single" w:color="auto" w:sz="8" w:space="0"/>
              <w:right w:val="single" w:color="auto" w:sz="8" w:space="0"/>
            </w:tcBorders>
            <w:tcW w:w="4111"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病床隔帘</w:t>
            </w:r>
            <w:r/>
          </w:p>
        </w:tc>
        <w:tc>
          <w:tcPr>
            <w:tcBorders>
              <w:top w:val="none" w:color="000000" w:sz="4" w:space="0"/>
              <w:left w:val="none" w:color="000000" w:sz="4" w:space="0"/>
              <w:bottom w:val="single" w:color="auto" w:sz="8" w:space="0"/>
              <w:right w:val="single" w:color="auto" w:sz="8" w:space="0"/>
            </w:tcBorders>
            <w:tcW w:w="27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p>
        </w:tc>
      </w:tr>
      <w:tr>
        <w:trPr>
          <w:jc w:val="center"/>
          <w:trHeight w:val="443"/>
        </w:trPr>
        <w:tc>
          <w:tcPr>
            <w:tcBorders>
              <w:top w:val="none" w:color="000000" w:sz="4" w:space="0"/>
              <w:left w:val="single" w:color="auto" w:sz="8" w:space="0"/>
              <w:bottom w:val="single" w:color="auto" w:sz="8" w:space="0"/>
              <w:right w:val="single" w:color="auto" w:sz="8" w:space="0"/>
            </w:tcBorders>
            <w:tcW w:w="1408"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p>
        </w:tc>
        <w:tc>
          <w:tcPr>
            <w:tcBorders>
              <w:top w:val="none" w:color="000000" w:sz="4" w:space="0"/>
              <w:left w:val="none" w:color="000000" w:sz="4" w:space="0"/>
              <w:bottom w:val="single" w:color="auto" w:sz="8" w:space="0"/>
              <w:right w:val="single" w:color="auto" w:sz="8" w:space="0"/>
            </w:tcBorders>
            <w:tcW w:w="4111"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病房卫生间隔帘（塑料）</w:t>
            </w:r>
            <w:r/>
          </w:p>
        </w:tc>
        <w:tc>
          <w:tcPr>
            <w:tcBorders>
              <w:top w:val="none" w:color="000000" w:sz="4" w:space="0"/>
              <w:left w:val="none" w:color="000000" w:sz="4" w:space="0"/>
              <w:bottom w:val="single" w:color="auto" w:sz="8" w:space="0"/>
              <w:right w:val="single" w:color="auto" w:sz="8" w:space="0"/>
            </w:tcBorders>
            <w:tcW w:w="27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p>
        </w:tc>
      </w:tr>
      <w:tr>
        <w:trPr>
          <w:jc w:val="center"/>
          <w:trHeight w:val="420"/>
        </w:trPr>
        <w:tc>
          <w:tcPr>
            <w:tcBorders>
              <w:top w:val="none" w:color="000000" w:sz="4" w:space="0"/>
              <w:left w:val="single" w:color="auto" w:sz="8" w:space="0"/>
              <w:bottom w:val="single" w:color="auto" w:sz="8" w:space="0"/>
              <w:right w:val="single" w:color="auto" w:sz="8" w:space="0"/>
            </w:tcBorders>
            <w:tcW w:w="1408"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p>
        </w:tc>
        <w:tc>
          <w:tcPr>
            <w:tcBorders>
              <w:top w:val="none" w:color="000000" w:sz="4" w:space="0"/>
              <w:left w:val="none" w:color="000000" w:sz="4" w:space="0"/>
              <w:bottom w:val="single" w:color="auto" w:sz="8" w:space="0"/>
              <w:right w:val="single" w:color="auto" w:sz="8" w:space="0"/>
            </w:tcBorders>
            <w:tcW w:w="4111"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被子</w:t>
            </w:r>
            <w:r/>
          </w:p>
        </w:tc>
        <w:tc>
          <w:tcPr>
            <w:tcBorders>
              <w:top w:val="none" w:color="000000" w:sz="4" w:space="0"/>
              <w:left w:val="none" w:color="000000" w:sz="4" w:space="0"/>
              <w:bottom w:val="single" w:color="auto" w:sz="8" w:space="0"/>
              <w:right w:val="single" w:color="auto" w:sz="8" w:space="0"/>
            </w:tcBorders>
            <w:tcW w:w="27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p>
        </w:tc>
      </w:tr>
      <w:tr>
        <w:trPr>
          <w:jc w:val="center"/>
          <w:trHeight w:val="420"/>
        </w:trPr>
        <w:tc>
          <w:tcPr>
            <w:tcBorders>
              <w:top w:val="none" w:color="000000" w:sz="4" w:space="0"/>
              <w:left w:val="single" w:color="auto" w:sz="8" w:space="0"/>
              <w:bottom w:val="single" w:color="auto" w:sz="8" w:space="0"/>
              <w:right w:val="single" w:color="auto" w:sz="8" w:space="0"/>
            </w:tcBorders>
            <w:tcW w:w="1408"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p>
        </w:tc>
        <w:tc>
          <w:tcPr>
            <w:tcBorders>
              <w:top w:val="none" w:color="000000" w:sz="4" w:space="0"/>
              <w:left w:val="none" w:color="000000" w:sz="4" w:space="0"/>
              <w:bottom w:val="single" w:color="auto" w:sz="8" w:space="0"/>
              <w:right w:val="single" w:color="auto" w:sz="8" w:space="0"/>
            </w:tcBorders>
            <w:tcW w:w="4111"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枕芯</w:t>
            </w:r>
            <w:r/>
          </w:p>
        </w:tc>
        <w:tc>
          <w:tcPr>
            <w:tcBorders>
              <w:top w:val="none" w:color="000000" w:sz="4" w:space="0"/>
              <w:left w:val="none" w:color="000000" w:sz="4" w:space="0"/>
              <w:bottom w:val="single" w:color="auto" w:sz="8" w:space="0"/>
              <w:right w:val="single" w:color="auto" w:sz="8" w:space="0"/>
            </w:tcBorders>
            <w:tcW w:w="27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rPr>
              <w:t xml:space="preserve">200</w:t>
            </w:r>
            <w:r/>
          </w:p>
        </w:tc>
      </w:tr>
      <w:tr>
        <w:trPr>
          <w:jc w:val="center"/>
          <w:trHeight w:val="420"/>
        </w:trPr>
        <w:tc>
          <w:tcPr>
            <w:tcBorders>
              <w:top w:val="none" w:color="000000" w:sz="4" w:space="0"/>
              <w:left w:val="single" w:color="auto" w:sz="8" w:space="0"/>
              <w:bottom w:val="single" w:color="auto" w:sz="8" w:space="0"/>
              <w:right w:val="single" w:color="auto" w:sz="8" w:space="0"/>
            </w:tcBorders>
            <w:tcW w:w="1408"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p>
        </w:tc>
        <w:tc>
          <w:tcPr>
            <w:tcBorders>
              <w:top w:val="none" w:color="000000" w:sz="4" w:space="0"/>
              <w:left w:val="none" w:color="000000" w:sz="4" w:space="0"/>
              <w:bottom w:val="single" w:color="auto" w:sz="8" w:space="0"/>
              <w:right w:val="single" w:color="auto" w:sz="8" w:space="0"/>
            </w:tcBorders>
            <w:tcW w:w="4111"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值班羽绒服</w:t>
            </w:r>
            <w:r/>
          </w:p>
        </w:tc>
        <w:tc>
          <w:tcPr>
            <w:tcBorders>
              <w:top w:val="none" w:color="000000" w:sz="4" w:space="0"/>
              <w:left w:val="none" w:color="000000" w:sz="4" w:space="0"/>
              <w:bottom w:val="single" w:color="auto" w:sz="8" w:space="0"/>
              <w:right w:val="single" w:color="auto" w:sz="8" w:space="0"/>
            </w:tcBorders>
            <w:tcW w:w="27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rPr>
              <w:t xml:space="preserve">200</w:t>
            </w:r>
            <w:r/>
          </w:p>
        </w:tc>
      </w:tr>
      <w:tr>
        <w:trPr>
          <w:jc w:val="center"/>
          <w:trHeight w:val="420"/>
        </w:trPr>
        <w:tc>
          <w:tcPr>
            <w:tcBorders>
              <w:top w:val="none" w:color="000000" w:sz="4" w:space="0"/>
              <w:left w:val="single" w:color="auto" w:sz="8" w:space="0"/>
              <w:bottom w:val="single" w:color="auto" w:sz="8" w:space="0"/>
              <w:right w:val="single" w:color="auto" w:sz="8" w:space="0"/>
            </w:tcBorders>
            <w:tcW w:w="1408"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w:t>
            </w:r>
            <w:r/>
          </w:p>
        </w:tc>
        <w:tc>
          <w:tcPr>
            <w:tcBorders>
              <w:top w:val="none" w:color="000000" w:sz="4" w:space="0"/>
              <w:left w:val="none" w:color="000000" w:sz="4" w:space="0"/>
              <w:bottom w:val="single" w:color="auto" w:sz="8" w:space="0"/>
              <w:right w:val="single" w:color="auto" w:sz="8" w:space="0"/>
            </w:tcBorders>
            <w:tcW w:w="4111"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毛线外衣</w:t>
            </w:r>
            <w:r/>
          </w:p>
        </w:tc>
        <w:tc>
          <w:tcPr>
            <w:tcBorders>
              <w:top w:val="none" w:color="000000" w:sz="4" w:space="0"/>
              <w:left w:val="none" w:color="000000" w:sz="4" w:space="0"/>
              <w:bottom w:val="single" w:color="auto" w:sz="8" w:space="0"/>
              <w:right w:val="single" w:color="auto" w:sz="8" w:space="0"/>
            </w:tcBorders>
            <w:tcW w:w="27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rPr>
              <w:t xml:space="preserve">200</w:t>
            </w:r>
            <w:r/>
          </w:p>
        </w:tc>
      </w:tr>
      <w:tr>
        <w:trPr>
          <w:jc w:val="center"/>
          <w:trHeight w:val="420"/>
        </w:trPr>
        <w:tc>
          <w:tcPr>
            <w:tcBorders>
              <w:top w:val="none" w:color="000000" w:sz="4" w:space="0"/>
              <w:left w:val="single" w:color="auto" w:sz="8" w:space="0"/>
              <w:bottom w:val="single" w:color="auto" w:sz="8" w:space="0"/>
              <w:right w:val="single" w:color="auto" w:sz="8" w:space="0"/>
            </w:tcBorders>
            <w:tcW w:w="1408"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p>
        </w:tc>
        <w:tc>
          <w:tcPr>
            <w:tcBorders>
              <w:top w:val="none" w:color="000000" w:sz="4" w:space="0"/>
              <w:left w:val="none" w:color="000000" w:sz="4" w:space="0"/>
              <w:bottom w:val="single" w:color="auto" w:sz="8" w:space="0"/>
              <w:right w:val="single" w:color="auto" w:sz="8" w:space="0"/>
            </w:tcBorders>
            <w:tcW w:w="4111"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婴儿毛衫</w:t>
            </w:r>
            <w:r/>
          </w:p>
        </w:tc>
        <w:tc>
          <w:tcPr>
            <w:tcBorders>
              <w:top w:val="none" w:color="000000" w:sz="4" w:space="0"/>
              <w:left w:val="none" w:color="000000" w:sz="4" w:space="0"/>
              <w:bottom w:val="single" w:color="auto" w:sz="8" w:space="0"/>
              <w:right w:val="single" w:color="auto" w:sz="8" w:space="0"/>
            </w:tcBorders>
            <w:tcW w:w="27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p>
        </w:tc>
      </w:tr>
      <w:tr>
        <w:trPr>
          <w:jc w:val="center"/>
          <w:trHeight w:val="420"/>
        </w:trPr>
        <w:tc>
          <w:tcPr>
            <w:tcBorders>
              <w:top w:val="none" w:color="000000" w:sz="4" w:space="0"/>
              <w:left w:val="single" w:color="auto" w:sz="8" w:space="0"/>
              <w:bottom w:val="single" w:color="auto" w:sz="8" w:space="0"/>
              <w:right w:val="single" w:color="auto" w:sz="8" w:space="0"/>
            </w:tcBorders>
            <w:tcW w:w="1408"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p>
        </w:tc>
        <w:tc>
          <w:tcPr>
            <w:tcBorders>
              <w:top w:val="none" w:color="000000" w:sz="4" w:space="0"/>
              <w:left w:val="none" w:color="000000" w:sz="4" w:space="0"/>
              <w:bottom w:val="single" w:color="auto" w:sz="8" w:space="0"/>
              <w:right w:val="single" w:color="auto" w:sz="8" w:space="0"/>
            </w:tcBorders>
            <w:tcW w:w="4111"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儿童被套</w:t>
            </w:r>
            <w:r/>
          </w:p>
        </w:tc>
        <w:tc>
          <w:tcPr>
            <w:tcBorders>
              <w:top w:val="none" w:color="000000" w:sz="4" w:space="0"/>
              <w:left w:val="none" w:color="000000" w:sz="4" w:space="0"/>
              <w:bottom w:val="single" w:color="auto" w:sz="8" w:space="0"/>
              <w:right w:val="single" w:color="auto" w:sz="8" w:space="0"/>
            </w:tcBorders>
            <w:tcW w:w="2720" w:type="dxa"/>
            <w:vAlign w:val="center"/>
            <w:textDirection w:val="lrTb"/>
            <w:noWrap w:val="false"/>
          </w:tcPr>
          <w:p>
            <w:pPr>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p>
        </w:tc>
      </w:tr>
      <w:tr>
        <w:trPr>
          <w:jc w:val="center"/>
          <w:trHeight w:val="420"/>
        </w:trPr>
        <w:tc>
          <w:tcPr>
            <w:tcBorders>
              <w:top w:val="none" w:color="000000" w:sz="4" w:space="0"/>
              <w:left w:val="single" w:color="auto" w:sz="8" w:space="0"/>
              <w:bottom w:val="single" w:color="auto" w:sz="8" w:space="0"/>
              <w:right w:val="single" w:color="auto" w:sz="8" w:space="0"/>
            </w:tcBorders>
            <w:tcW w:w="1408"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p>
        </w:tc>
        <w:tc>
          <w:tcPr>
            <w:tcBorders>
              <w:top w:val="none" w:color="000000" w:sz="4" w:space="0"/>
              <w:left w:val="none" w:color="000000" w:sz="4" w:space="0"/>
              <w:bottom w:val="single" w:color="auto" w:sz="8" w:space="0"/>
              <w:right w:val="single" w:color="auto" w:sz="8" w:space="0"/>
            </w:tcBorders>
            <w:tcW w:w="4111" w:type="dxa"/>
            <w:vAlign w:val="center"/>
            <w:textDirection w:val="lrTb"/>
            <w:noWrap w:val="false"/>
          </w:tcPr>
          <w:p>
            <w:pPr>
              <w:jc w:val="center"/>
              <w:keepLines w:val="0"/>
              <w:keepNext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color w:val="000000"/>
                <w:sz w:val="24"/>
                <w:szCs w:val="24"/>
                <w:highlight w:val="none"/>
                <w:u w:val="none"/>
                <w:lang w:val="en-US" w:eastAsia="zh-CN" w:bidi="ar"/>
              </w:rPr>
              <w:t xml:space="preserve">氧气套</w:t>
            </w:r>
            <w:r/>
          </w:p>
        </w:tc>
        <w:tc>
          <w:tcPr>
            <w:tcBorders>
              <w:top w:val="none" w:color="000000" w:sz="4" w:space="0"/>
              <w:left w:val="none" w:color="000000" w:sz="4" w:space="0"/>
              <w:bottom w:val="single" w:color="auto" w:sz="8" w:space="0"/>
              <w:right w:val="single" w:color="auto" w:sz="8" w:space="0"/>
            </w:tcBorders>
            <w:tcW w:w="2720" w:type="dxa"/>
            <w:vAlign w:val="center"/>
            <w:textDirection w:val="lrTb"/>
            <w:noWrap w:val="false"/>
          </w:tcPr>
          <w:p>
            <w:pPr>
              <w:jc w:val="center"/>
              <w:keepLines w:val="0"/>
              <w:keepNext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color w:val="000000"/>
                <w:sz w:val="24"/>
                <w:szCs w:val="24"/>
                <w:highlight w:val="none"/>
                <w:u w:val="none"/>
                <w:lang w:val="en-US" w:eastAsia="zh-CN" w:bidi="ar"/>
              </w:rPr>
              <w:t xml:space="preserve">50</w:t>
            </w:r>
            <w:r/>
          </w:p>
        </w:tc>
      </w:tr>
      <w:tr>
        <w:trPr>
          <w:jc w:val="center"/>
          <w:trHeight w:val="420"/>
        </w:trPr>
        <w:tc>
          <w:tcPr>
            <w:tcBorders>
              <w:top w:val="none" w:color="000000" w:sz="4" w:space="0"/>
              <w:left w:val="single" w:color="auto" w:sz="8" w:space="0"/>
              <w:bottom w:val="single" w:color="auto" w:sz="8" w:space="0"/>
              <w:right w:val="single" w:color="auto" w:sz="8" w:space="0"/>
            </w:tcBorders>
            <w:tcW w:w="1408" w:type="dxa"/>
            <w:vAlign w:val="center"/>
            <w:textDirection w:val="lrTb"/>
            <w:noWrap w:val="false"/>
          </w:tcPr>
          <w:p>
            <w:pPr>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p>
        </w:tc>
        <w:tc>
          <w:tcPr>
            <w:tcBorders>
              <w:top w:val="none" w:color="000000" w:sz="4" w:space="0"/>
              <w:left w:val="none" w:color="000000" w:sz="4" w:space="0"/>
              <w:bottom w:val="single" w:color="auto" w:sz="8" w:space="0"/>
              <w:right w:val="single" w:color="auto" w:sz="8" w:space="0"/>
            </w:tcBorders>
            <w:tcW w:w="4111" w:type="dxa"/>
            <w:vAlign w:val="center"/>
            <w:textDirection w:val="lrTb"/>
            <w:noWrap w:val="false"/>
          </w:tcPr>
          <w:p>
            <w:pPr>
              <w:jc w:val="center"/>
              <w:keepLines w:val="0"/>
              <w:keepNext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color w:val="000000"/>
                <w:sz w:val="24"/>
                <w:szCs w:val="24"/>
                <w:highlight w:val="none"/>
                <w:u w:val="none"/>
                <w:lang w:val="en-US" w:eastAsia="zh-CN" w:bidi="ar"/>
              </w:rPr>
              <w:t xml:space="preserve">专用污物袋</w:t>
            </w:r>
            <w:r/>
          </w:p>
        </w:tc>
        <w:tc>
          <w:tcPr>
            <w:tcBorders>
              <w:top w:val="none" w:color="000000" w:sz="4" w:space="0"/>
              <w:left w:val="none" w:color="000000" w:sz="4" w:space="0"/>
              <w:bottom w:val="single" w:color="auto" w:sz="8" w:space="0"/>
              <w:right w:val="single" w:color="auto" w:sz="8" w:space="0"/>
            </w:tcBorders>
            <w:tcW w:w="2720" w:type="dxa"/>
            <w:vAlign w:val="center"/>
            <w:textDirection w:val="lrTb"/>
            <w:noWrap w:val="false"/>
          </w:tcPr>
          <w:p>
            <w:pPr>
              <w:jc w:val="center"/>
              <w:keepLines w:val="0"/>
              <w:keepNext w:val="0"/>
              <w:spacing w:line="24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color w:val="000000"/>
                <w:sz w:val="24"/>
                <w:szCs w:val="24"/>
                <w:highlight w:val="none"/>
                <w:u w:val="none"/>
                <w:lang w:val="en-US" w:eastAsia="zh-CN" w:bidi="ar"/>
              </w:rPr>
              <w:t xml:space="preserve">100</w:t>
            </w:r>
            <w:r/>
          </w:p>
        </w:tc>
      </w:tr>
    </w:tbl>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注：以上数量为采购人的预估量，具体结算以合同周期内实际洗涤数量为准。</w:t>
      </w:r>
      <w:r/>
    </w:p>
    <w:p>
      <w:pPr>
        <w:ind w:firstLine="482"/>
        <w:spacing w:line="360" w:lineRule="auto"/>
        <w:widowControl/>
        <w:tabs>
          <w:tab w:val="left" w:pos="753" w:leader="none"/>
        </w:tabs>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三、综合说明及其他要求</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1、供应商提供的服务能够至少达到以上要求，</w:t>
      </w:r>
      <w:r>
        <w:rPr>
          <w:rFonts w:hint="eastAsia" w:ascii="宋体" w:hAnsi="宋体" w:eastAsia="宋体" w:cs="宋体"/>
          <w:sz w:val="24"/>
          <w:szCs w:val="24"/>
          <w:highlight w:val="none"/>
          <w:lang w:eastAsia="zh-CN"/>
        </w:rPr>
        <w:t xml:space="preserve">满足本</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lang w:eastAsia="zh-CN"/>
        </w:rPr>
        <w:t xml:space="preserve">文件实质性要求和条件，</w:t>
      </w:r>
      <w:r>
        <w:rPr>
          <w:rFonts w:hint="eastAsia" w:ascii="宋体" w:hAnsi="宋体" w:eastAsia="宋体"/>
          <w:color w:val="auto"/>
          <w:sz w:val="24"/>
          <w:szCs w:val="24"/>
          <w:highlight w:val="none"/>
        </w:rPr>
        <w:t xml:space="preserve">同时明确详细的服务方案</w:t>
      </w:r>
      <w:r>
        <w:rPr>
          <w:rFonts w:hint="eastAsia" w:ascii="宋体" w:hAnsi="宋体" w:eastAsia="宋体" w:cs="宋体"/>
          <w:color w:val="auto"/>
          <w:sz w:val="24"/>
          <w:szCs w:val="24"/>
          <w:highlight w:val="none"/>
        </w:rPr>
        <w:t xml:space="preserve">，并对所提供的全部资料的真实性承担法律责任。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2、供应商必须承诺响应采购文件中提出的全部技术规格与要求。如果其中某些条款不响应时，应在文件中逐条列出，未列出的视同响应。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olor w:val="auto"/>
          <w:sz w:val="24"/>
          <w:szCs w:val="24"/>
          <w:highlight w:val="none"/>
        </w:rPr>
        <w:t xml:space="preserve">供应商应对所投</w:t>
      </w:r>
      <w:r>
        <w:rPr>
          <w:rFonts w:hint="eastAsia" w:ascii="宋体" w:hAnsi="宋体" w:eastAsia="宋体"/>
          <w:color w:val="auto"/>
          <w:sz w:val="24"/>
          <w:szCs w:val="24"/>
          <w:highlight w:val="none"/>
          <w:lang w:eastAsia="zh-CN"/>
        </w:rPr>
        <w:t xml:space="preserve">采购包</w:t>
      </w:r>
      <w:r>
        <w:rPr>
          <w:rFonts w:hint="eastAsia" w:ascii="宋体" w:hAnsi="宋体" w:eastAsia="宋体"/>
          <w:color w:val="auto"/>
          <w:sz w:val="24"/>
          <w:szCs w:val="24"/>
          <w:highlight w:val="none"/>
        </w:rPr>
        <w:t xml:space="preserve">的全部内容进行报价，只投其中部分内容者，其</w:t>
      </w: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将被拒绝。总报价</w:t>
      </w:r>
      <w:r>
        <w:rPr>
          <w:rFonts w:hint="eastAsia" w:ascii="宋体" w:hAnsi="宋体" w:eastAsia="宋体" w:cs="宋体"/>
          <w:sz w:val="24"/>
          <w:szCs w:val="24"/>
          <w:highlight w:val="none"/>
          <w:lang w:eastAsia="zh-CN"/>
        </w:rPr>
        <w:t xml:space="preserve">包括人员工资、奖金、节假日加班费用、社保、意外险及各类保险、运输、洗涤、缝补、折叠、熨烫、开票税金、利润等、管理费、维护及平时保养耗材费用、工具损耗、收发车辆的维修费以及利润、税金和政策性文件规定及合同包含的所有风险、责任等一切费用</w:t>
      </w:r>
      <w:r>
        <w:rPr>
          <w:rFonts w:hint="eastAsia" w:ascii="宋体" w:hAnsi="宋体" w:eastAsia="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中标（成交）单位</w:t>
      </w:r>
      <w:r>
        <w:rPr>
          <w:rFonts w:hint="eastAsia" w:ascii="宋体" w:hAnsi="宋体" w:eastAsia="宋体" w:cs="宋体"/>
          <w:color w:val="auto"/>
          <w:sz w:val="24"/>
          <w:szCs w:val="24"/>
          <w:highlight w:val="none"/>
        </w:rPr>
        <w:t xml:space="preserve">将根据采购文件、</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的相关约定，承担合同责任，履行合同义务。</w:t>
      </w:r>
      <w:r/>
    </w:p>
    <w:p>
      <w:pPr>
        <w:ind w:firstLine="480"/>
        <w:spacing w:line="360" w:lineRule="auto"/>
        <w:tabs>
          <w:tab w:val="left" w:pos="753" w:leader="none"/>
        </w:tabs>
        <w:rPr>
          <w:rFonts w:hint="eastAsia" w:ascii="宋体" w:hAnsi="宋体" w:eastAsia="宋体" w:cs="宋体"/>
          <w:sz w:val="24"/>
          <w:szCs w:val="24"/>
          <w:highlight w:val="none"/>
        </w:rPr>
      </w:pPr>
      <w:r/>
      <w:bookmarkStart w:id="32" w:name="_Hlk193379405"/>
      <w:r>
        <w:rPr>
          <w:rFonts w:hint="eastAsia" w:ascii="宋体" w:hAnsi="宋体" w:eastAsia="宋体" w:cs="宋体"/>
          <w:sz w:val="24"/>
          <w:szCs w:val="24"/>
          <w:highlight w:val="none"/>
        </w:rPr>
        <w:t xml:space="preserve">5、若成交单位委派至采购单位工作的劳动者，因任何理由通过劳动仲裁、法院诉讼等任何途径向采购单位主张任何劳动者权益，若受诉机关判令采购单位向该劳动者承担任何责任后，则采购单位依法代偿后，有权向成交单位全额追偿，成交单位不得以任何理由予以推脱。</w:t>
      </w: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验收：</w:t>
      </w:r>
      <w:r>
        <w:rPr>
          <w:rFonts w:hint="eastAsia" w:ascii="宋体" w:hAnsi="宋体" w:eastAsia="宋体" w:cs="宋体"/>
          <w:color w:val="auto"/>
          <w:sz w:val="24"/>
          <w:szCs w:val="24"/>
          <w:highlight w:val="none"/>
          <w:lang w:val="en-US" w:eastAsia="zh-CN"/>
        </w:rPr>
        <w:t xml:space="preserve">按照采购文件的有关要求进行验收。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、付款方式：见合同主要条款。</w:t>
      </w:r>
      <w:r/>
    </w:p>
    <w:p>
      <w:pPr>
        <w:ind w:firstLine="480"/>
        <w:spacing w:line="360" w:lineRule="auto"/>
        <w:rPr>
          <w:color w:val="auto"/>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、凡涉及</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的补充说明和修改，均以苏州政府采购网发布的内容为准。</w:t>
      </w:r>
      <w:bookmarkEnd w:id="32"/>
      <w:r>
        <w:rPr>
          <w:color w:val="auto"/>
          <w:highlight w:val="none"/>
        </w:rPr>
        <w:br w:type="page" w:clear="all"/>
      </w:r>
      <w:r/>
    </w:p>
    <w:p>
      <w:pPr>
        <w:pStyle w:val="972"/>
        <w:jc w:val="center"/>
        <w:keepLines/>
        <w:keepNext/>
        <w:pageBreakBefore w:val="0"/>
        <w:spacing w:line="579" w:lineRule="auto"/>
        <w:widowControl w:val="off"/>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pStyle w:val="972"/>
        <w:jc w:val="center"/>
        <w:keepLines/>
        <w:keepNext/>
        <w:pageBreakBefore w:val="0"/>
        <w:spacing w:line="579" w:lineRule="auto"/>
        <w:widowControl w:val="off"/>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pStyle w:val="972"/>
        <w:jc w:val="center"/>
        <w:keepLines/>
        <w:keepNext/>
        <w:pageBreakBefore w:val="0"/>
        <w:spacing w:before="0" w:after="0" w:line="360" w:lineRule="auto"/>
        <w:widowControl w:val="off"/>
        <w:rPr>
          <w:rFonts w:hint="eastAsia" w:ascii="宋体" w:hAnsi="宋体" w:eastAsia="宋体"/>
          <w:color w:val="auto"/>
          <w:sz w:val="52"/>
          <w:highlight w:val="none"/>
        </w:rPr>
      </w:pPr>
      <w:r/>
      <w:bookmarkStart w:id="33" w:name="_Toc26266"/>
      <w:r>
        <w:rPr>
          <w:rFonts w:hint="eastAsia" w:ascii="宋体" w:hAnsi="宋体" w:eastAsia="宋体"/>
          <w:color w:val="auto"/>
          <w:sz w:val="52"/>
          <w:highlight w:val="none"/>
        </w:rPr>
        <w:t xml:space="preserve">第五章</w:t>
      </w:r>
      <w:r>
        <w:rPr>
          <w:rFonts w:ascii="宋体" w:hAnsi="宋体" w:eastAsia="宋体"/>
          <w:color w:val="auto"/>
          <w:sz w:val="52"/>
          <w:highlight w:val="none"/>
        </w:rPr>
        <w:t xml:space="preserve"> </w:t>
      </w:r>
      <w:r>
        <w:rPr>
          <w:rFonts w:hint="eastAsia" w:ascii="宋体" w:hAnsi="宋体" w:eastAsia="宋体"/>
          <w:color w:val="auto"/>
          <w:sz w:val="52"/>
          <w:highlight w:val="none"/>
        </w:rPr>
        <w:t xml:space="preserve">合同主要条款</w:t>
      </w:r>
      <w:bookmarkEnd w:id="33"/>
      <w:r/>
      <w:r/>
    </w:p>
    <w:p>
      <w:pPr>
        <w:widowControl/>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t xml:space="preserve"> </w:t>
      </w:r>
      <w:r/>
    </w:p>
    <w:p>
      <w:pPr>
        <w:pStyle w:val="983"/>
        <w:ind w:firstLine="0"/>
        <w:jc w:val="center"/>
        <w:spacing w:before="120"/>
        <w:rPr>
          <w:rFonts w:hint="eastAsia" w:ascii="宋体" w:hAnsi="宋体"/>
          <w:b/>
          <w:color w:val="auto"/>
          <w:highlight w:val="none"/>
        </w:rPr>
      </w:pPr>
      <w:r>
        <w:rPr>
          <w:rFonts w:ascii="宋体" w:hAnsi="宋体"/>
          <w:b/>
          <w:color w:val="auto"/>
          <w:sz w:val="30"/>
          <w:szCs w:val="30"/>
          <w:highlight w:val="none"/>
        </w:rPr>
        <w:br w:type="page" w:clear="all"/>
      </w:r>
      <w:r>
        <w:rPr>
          <w:rFonts w:hint="eastAsia" w:ascii="宋体" w:hAnsi="宋体"/>
          <w:b/>
          <w:color w:val="auto"/>
          <w:sz w:val="32"/>
          <w:szCs w:val="32"/>
          <w:highlight w:val="none"/>
        </w:rPr>
        <w:t xml:space="preserve">政府采购合同书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项目名称：</w:t>
      </w:r>
      <w:r>
        <w:rPr>
          <w:rFonts w:hint="eastAsia" w:ascii="宋体" w:hAnsi="宋体" w:eastAsia="宋体" w:cs="宋体"/>
          <w:b/>
          <w:color w:val="auto"/>
          <w:sz w:val="24"/>
          <w:szCs w:val="24"/>
          <w:highlight w:val="none"/>
          <w:lang w:eastAsia="zh-CN"/>
        </w:rPr>
        <w:t xml:space="preserve">医用被服洗涤服务</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项目编号：</w:t>
      </w:r>
      <w:r>
        <w:rPr>
          <w:rFonts w:hint="eastAsia" w:ascii="宋体" w:hAnsi="宋体" w:eastAsia="宋体" w:cs="宋体"/>
          <w:b/>
          <w:color w:val="auto"/>
          <w:sz w:val="24"/>
          <w:szCs w:val="24"/>
          <w:highlight w:val="none"/>
          <w:lang w:eastAsia="zh-CN"/>
        </w:rPr>
        <w:t xml:space="preserve">JSZC-320500-SZCH-C2025-0107</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一、定义</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以下术语有特定的含义：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服务是指根据合同规定乙方应承担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医用被服洗涤服务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等工作和合同中规定乙方应承担的其它义务。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合同价款是指根据</w:t>
      </w:r>
      <w:r>
        <w:rPr>
          <w:rFonts w:hint="eastAsia" w:ascii="宋体" w:hAnsi="宋体" w:eastAsia="宋体" w:cs="宋体"/>
          <w:color w:val="auto"/>
          <w:sz w:val="24"/>
          <w:szCs w:val="24"/>
          <w:highlight w:val="none"/>
          <w:lang w:eastAsia="zh-CN"/>
        </w:rPr>
        <w:t xml:space="preserve">中标（成交）单位</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和合同规定，乙方在正确地履行合同义务后甲方应支付给乙方的价款。</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甲方是指合同中明确规定的实际购买和接受服务的单位。</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乙方是指合同中规定的提供服务的单位。</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二、合同项目及期限</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1.1乙方负责</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医用被服洗涤服务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的服务工作。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1.2服务期限：</w:t>
      </w:r>
      <w:r>
        <w:rPr>
          <w:rFonts w:hint="eastAsia" w:ascii="宋体" w:hAnsi="宋体" w:eastAsia="宋体" w:cs="宋体"/>
          <w:color w:val="auto"/>
          <w:sz w:val="24"/>
          <w:szCs w:val="24"/>
          <w:highlight w:val="none"/>
          <w:u w:val="single"/>
          <w:lang w:val="en-US" w:eastAsia="zh-CN"/>
        </w:rPr>
        <w:t xml:space="preserve">      年    月    日至      年    月    日</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1.3服务地点：根据甲方指定地点。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olor w:val="auto"/>
          <w:sz w:val="24"/>
          <w:szCs w:val="24"/>
          <w:highlight w:val="none"/>
        </w:rPr>
      </w:pPr>
      <w:r>
        <w:rPr>
          <w:rFonts w:hint="eastAsia" w:ascii="宋体" w:hAnsi="宋体" w:eastAsia="宋体" w:cs="宋体"/>
          <w:b/>
          <w:color w:val="auto"/>
          <w:sz w:val="24"/>
          <w:szCs w:val="24"/>
          <w:highlight w:val="none"/>
        </w:rPr>
        <w:t xml:space="preserve">三、合同总价款：</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。合同总价款</w:t>
      </w:r>
      <w:r>
        <w:rPr>
          <w:rFonts w:hint="eastAsia" w:ascii="宋体" w:hAnsi="宋体" w:eastAsia="宋体"/>
          <w:color w:val="auto"/>
          <w:sz w:val="24"/>
          <w:szCs w:val="24"/>
          <w:highlight w:val="none"/>
          <w:lang w:eastAsia="zh-CN"/>
        </w:rPr>
        <w:t xml:space="preserve">包括人员工资、奖金、节假日加班费用、社保、意外险及各类保险、运输、洗涤、缝补、折叠、熨烫、开票税金、利润等、管理费、维护及平时保养耗材费用、工具损耗、收发车辆的维修费以及利润、税金和政策性文件规定及合同包含的所有风险、责任等一切费用</w:t>
      </w:r>
      <w:r>
        <w:rPr>
          <w:rFonts w:hint="eastAsia" w:ascii="宋体" w:hAnsi="宋体" w:eastAsia="宋体"/>
          <w:color w:val="auto"/>
          <w:sz w:val="24"/>
          <w:szCs w:val="24"/>
          <w:highlight w:val="none"/>
        </w:rPr>
        <w:t xml:space="preserve">。</w:t>
      </w:r>
      <w:r/>
    </w:p>
    <w:p>
      <w:pPr>
        <w:pStyle w:val="795"/>
        <w:ind w:firstLine="482"/>
        <w:jc w:val="left"/>
        <w:keepLines w:val="0"/>
        <w:keepNext w:val="0"/>
        <w:pageBreakBefore w:val="0"/>
        <w:spacing w:line="360" w:lineRule="auto"/>
        <w:widowControl w:val="off"/>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明细单价表：</w:t>
      </w:r>
      <w:r/>
    </w:p>
    <w:p>
      <w:pPr>
        <w:pStyle w:val="815"/>
        <w:ind w:left="400" w:firstLine="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四、付款方式</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1.付款步骤：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付款方式：</w:t>
      </w:r>
      <w:r>
        <w:rPr>
          <w:rFonts w:hint="eastAsia" w:ascii="宋体" w:hAnsi="宋体" w:eastAsia="宋体" w:cs="宋体"/>
          <w:sz w:val="24"/>
          <w:szCs w:val="24"/>
          <w:highlight w:val="none"/>
        </w:rPr>
        <w:t xml:space="preserve">每月的15日前，双方将上月洗涤物交接清单的数量进行汇总，按照实际洗涤量核对制表，并经双方签字确认后，按照实际洗涤量由服务公司再开具发票送达采购方审批，审批完成后支付</w:t>
      </w:r>
      <w:r>
        <w:rPr>
          <w:rFonts w:hint="eastAsia" w:ascii="宋体" w:hAnsi="宋体" w:eastAsia="宋体" w:cs="宋体"/>
          <w:sz w:val="24"/>
          <w:szCs w:val="24"/>
          <w:highlight w:val="none"/>
          <w:lang w:val="en-US" w:eastAsia="zh-CN"/>
        </w:rPr>
        <w:t xml:space="preserve">相应</w:t>
      </w:r>
      <w:r>
        <w:rPr>
          <w:rFonts w:hint="eastAsia" w:ascii="宋体" w:hAnsi="宋体" w:eastAsia="宋体" w:cs="宋体"/>
          <w:sz w:val="24"/>
          <w:szCs w:val="24"/>
          <w:highlight w:val="none"/>
        </w:rPr>
        <w:t xml:space="preserve">款项。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院方支付合同费用外，不再承担其它任何费用（包括个人）。洗涤公司如因社保、医保或工资等问题与员工发生纠纷，应自行解决，但不得牵涉到院方。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因院方各类检查、评审工作需要，洗涤公司应无条件配合院方完成突击工作，如：安排人员临时加班，费用不另计。如出现疑似织物的不良事件，洗涤公司应无条件积极配合院方调查。</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院方将对洗涤公司服务工作进行考核，每月考核结果与服务费用挂钩。</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3.账户信息</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乙方开户名称：</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p>
      <w:pPr>
        <w:pStyle w:val="815"/>
        <w:ind w:left="40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五、甲、乙双方的责任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1.1依本合同约定按期支付合同款项；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1.2依本合同约定及时组织验收；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1.3协助乙方进行项目的相关协调工作及约定期限内提供相关资料以利于开展项目。</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乙方负责完成本次采购要求的全部服务工作，乙方应按采购文件以及合同约定的技术规范、标准进行实施，并保证按期、保质保量完成项目的实施工作，对提交的项目质量负责。</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1.1在合同生效后，甲方无故要求解除合同的，应向乙方偿付合同总价款5%的违约金，违约金不足以补偿损失的，乙方有权要求甲方补足。</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1.2甲方逾期付款的应按照逾期付款金额的每天万分之四支付逾期付款违约金，总额不超总价款的5%。</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2.乙方的违约责任：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2.1除人力不可抗拒因素及甲方原因外（如用电不当等），乙方不能按期进行服务，乙方必须向甲方支付延期交货或延期交付使用的违约金，具体标准按合同总价每日千分之四计算。</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延期服务时间超过15天或服务不合格从而影响甲方按期正常使用的视为乙方严重违约，甲方有权立即终止合同，乙方仍需向甲方支付全部延期违约金，并赔偿甲方相关损失，返还甲方已支付的合同款。</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乙方因违反合同及</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文件其他应尽义务的，甲方有权根据乙方违约程度要求乙方支付相当于合同总价款5%的违约金。如违约金不足弥补甲方损失的，由乙方另行支付，由此引起的后果，甲方保留进一步追索的权利。</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乙方应执行国家有关规定（如苏州最低工资标准和其他规定），负责乙方员工的生病、事故、伤残、死亡和劳务纠纷，甲方不承担任何相关责任。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乙方负有对自己员工的安全责任，甲方不承担任何相关责任。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七、不可抗力</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2.本条所述的“不可抗力”系指那些双方无法控制，不可预见的事件，但不包括双方的违约或疏忽。这些事件包括但不限于：战争、严重火灾、洪水、台风、地震以及其它双方商定的事件。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八、争端的解决</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1.甲方和乙方应通过友好协商，解决在执行本合同过程中所发生的或与本合同有关的一切争端。如从协商开始十天内仍不能解决，可向有关合同管理部门提请调解。</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2.如果调解不成，双方中的任何一方可向人民法院提起诉讼。诉讼由合同签订地人民法院管辖。</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3.诉讼费由败诉方负担。</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4.因合同部分履行引发诉讼的，在诉讼期间，除正在进行诉讼的部分外，本合同的其它部分应继续执行。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九、违约终止合同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1.在甲方因乙方违约而按合同约定采取的任何补救措施不受影响的情况下，甲方可在下列情况下向乙方发出书面通知，提出终止部分或全部合同。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如果乙方未能在合同规定的限期或甲方同意延长的限期内提供部分或全部服务。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如果乙方未能履行合同规定的其它任何义务。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3.如果甲方违约，应承担相应的违约责任。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十、破产终止合同：</w:t>
      </w:r>
      <w:r>
        <w:rPr>
          <w:rFonts w:hint="eastAsia" w:ascii="宋体" w:hAnsi="宋体" w:eastAsia="宋体" w:cs="宋体"/>
          <w:color w:val="auto"/>
          <w:sz w:val="24"/>
          <w:szCs w:val="24"/>
          <w:highlight w:val="none"/>
        </w:rPr>
        <w:t xml:space="preserve">如果乙方破产或丧失清偿能力，甲方可在任何时候以书面形式通知乙方终止合同而不给乙方补偿。该终止合同将不损害或影响甲方已经采取或将要采取任何补救措施的权力。</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十一、政府采购法对政府采购合同变更终止的规定：</w:t>
      </w:r>
      <w:r>
        <w:rPr>
          <w:rFonts w:hint="eastAsia" w:ascii="宋体" w:hAnsi="宋体" w:eastAsia="宋体" w:cs="宋体"/>
          <w:color w:val="auto"/>
          <w:sz w:val="24"/>
          <w:szCs w:val="24"/>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十二、合同转让和分包：</w:t>
      </w:r>
      <w:r>
        <w:rPr>
          <w:rFonts w:hint="eastAsia" w:ascii="宋体" w:hAnsi="宋体" w:eastAsia="宋体" w:cs="宋体"/>
          <w:color w:val="auto"/>
          <w:sz w:val="24"/>
          <w:szCs w:val="24"/>
          <w:highlight w:val="none"/>
        </w:rPr>
        <w:t xml:space="preserve">本项目不得转让和分包。</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十三、需要补充的合同条款：</w:t>
      </w:r>
      <w:r>
        <w:rPr>
          <w:rFonts w:hint="eastAsia" w:ascii="宋体" w:hAnsi="宋体" w:eastAsia="宋体" w:cs="宋体"/>
          <w:color w:val="auto"/>
          <w:sz w:val="24"/>
          <w:szCs w:val="24"/>
          <w:highlight w:val="none"/>
        </w:rPr>
        <w:t xml:space="preserve">（根据评审过程中或者商务谈判时商定的条款和条件在订立合同时标明）。</w:t>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十四、合同生效</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1.双方签约人为各自法定代表人或被授权代表。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2.本合同系指本文件及其附件中的所有部分，采购文件、</w:t>
      </w:r>
      <w:r>
        <w:rPr>
          <w:rFonts w:hint="eastAsia" w:ascii="宋体" w:hAnsi="宋体" w:eastAsia="宋体" w:cs="宋体"/>
          <w:color w:val="auto"/>
          <w:sz w:val="24"/>
          <w:szCs w:val="24"/>
          <w:highlight w:val="none"/>
          <w:lang w:eastAsia="zh-CN"/>
        </w:rPr>
        <w:t xml:space="preserve">中标（成交）单位</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中标（成交）通知书</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中标（成交）单位</w:t>
      </w:r>
      <w:r>
        <w:rPr>
          <w:rFonts w:hint="eastAsia" w:ascii="宋体" w:hAnsi="宋体" w:eastAsia="宋体" w:cs="宋体"/>
          <w:color w:val="auto"/>
          <w:sz w:val="24"/>
          <w:szCs w:val="24"/>
          <w:highlight w:val="none"/>
        </w:rPr>
        <w:t xml:space="preserve">在采购过程中的澄清和承诺等为本合同不可缺少的组成部分。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3.本合同自甲乙双方签字盖章之日起生效。</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4.本合同壹式</w:t>
      </w:r>
      <w:r>
        <w:rPr>
          <w:rFonts w:hint="eastAsia" w:ascii="宋体" w:hAnsi="宋体" w:eastAsia="宋体" w:cs="宋体"/>
          <w:b/>
          <w:color w:val="auto"/>
          <w:sz w:val="24"/>
          <w:szCs w:val="24"/>
          <w:highlight w:val="none"/>
          <w:u w:val="single"/>
        </w:rPr>
        <w:t xml:space="preserve">伍</w:t>
      </w:r>
      <w:r>
        <w:rPr>
          <w:rFonts w:hint="eastAsia" w:ascii="宋体" w:hAnsi="宋体" w:eastAsia="宋体" w:cs="宋体"/>
          <w:color w:val="auto"/>
          <w:sz w:val="24"/>
          <w:szCs w:val="24"/>
          <w:highlight w:val="none"/>
        </w:rPr>
        <w:t xml:space="preserve">份，甲乙双方各执</w:t>
      </w:r>
      <w:r>
        <w:rPr>
          <w:rFonts w:hint="eastAsia" w:ascii="宋体" w:hAnsi="宋体" w:eastAsia="宋体" w:cs="宋体"/>
          <w:b/>
          <w:color w:val="auto"/>
          <w:sz w:val="24"/>
          <w:szCs w:val="24"/>
          <w:highlight w:val="none"/>
          <w:u w:val="single"/>
        </w:rPr>
        <w:t xml:space="preserve">贰</w:t>
      </w:r>
      <w:r>
        <w:rPr>
          <w:rFonts w:hint="eastAsia" w:ascii="宋体" w:hAnsi="宋体" w:eastAsia="宋体" w:cs="宋体"/>
          <w:color w:val="auto"/>
          <w:sz w:val="24"/>
          <w:szCs w:val="24"/>
          <w:highlight w:val="none"/>
        </w:rPr>
        <w:t xml:space="preserve">份，采购代理机构执</w:t>
      </w:r>
      <w:r>
        <w:rPr>
          <w:rFonts w:hint="eastAsia" w:ascii="宋体" w:hAnsi="宋体" w:eastAsia="宋体" w:cs="宋体"/>
          <w:b/>
          <w:bCs/>
          <w:color w:val="auto"/>
          <w:sz w:val="24"/>
          <w:szCs w:val="24"/>
          <w:highlight w:val="none"/>
          <w:u w:val="single"/>
        </w:rPr>
        <w:t xml:space="preserve">壹</w:t>
      </w:r>
      <w:r>
        <w:rPr>
          <w:rFonts w:hint="eastAsia" w:ascii="宋体" w:hAnsi="宋体" w:eastAsia="宋体" w:cs="宋体"/>
          <w:color w:val="auto"/>
          <w:sz w:val="24"/>
          <w:szCs w:val="24"/>
          <w:highlight w:val="none"/>
        </w:rPr>
        <w:t xml:space="preserve">份，各份具有同等法律效力。</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5.本合同应按照中华人民共和国的现行法律进行解释。</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6.合同修改：除甲乙双方签署书面修改、补充协议，并成为本合同不可分割的一部分之外，本合同条件不得有任何变化或修改。</w:t>
      </w:r>
      <w:r/>
    </w:p>
    <w:p>
      <w:pPr>
        <w:pStyle w:val="815"/>
        <w:ind w:left="40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tabs>
          <w:tab w:val="left" w:pos="49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甲方（公章）：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乙方（公章）：</w:t>
      </w:r>
      <w:r/>
    </w:p>
    <w:p>
      <w:pPr>
        <w:spacing w:line="360" w:lineRule="auto"/>
        <w:tabs>
          <w:tab w:val="left" w:pos="49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法定代表人或授权代表</w:t>
      </w:r>
      <w:r/>
    </w:p>
    <w:p>
      <w:pPr>
        <w:spacing w:line="360" w:lineRule="auto"/>
        <w:tabs>
          <w:tab w:val="left" w:pos="49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（签字或盖章）：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（签字或盖章）： </w:t>
      </w:r>
      <w:r/>
    </w:p>
    <w:p>
      <w:pPr>
        <w:spacing w:line="360" w:lineRule="auto"/>
        <w:tabs>
          <w:tab w:val="left" w:pos="49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签约日期：</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签约日期： </w:t>
      </w:r>
      <w:r/>
    </w:p>
    <w:p>
      <w:pPr>
        <w:rPr>
          <w:color w:val="auto"/>
          <w:highlight w:val="none"/>
        </w:rPr>
      </w:pPr>
      <w:r>
        <w:rPr>
          <w:color w:val="auto"/>
          <w:highlight w:val="none"/>
        </w:rPr>
      </w:r>
      <w:r/>
    </w:p>
    <w:p>
      <w:pPr>
        <w:rPr>
          <w:color w:val="auto"/>
          <w:highlight w:val="none"/>
        </w:rPr>
      </w:pPr>
      <w:r>
        <w:rPr>
          <w:color w:val="auto"/>
          <w:highlight w:val="none"/>
        </w:rPr>
        <w:br w:type="page" w:clear="all"/>
      </w:r>
      <w:r/>
    </w:p>
    <w:p>
      <w:pPr>
        <w:pStyle w:val="972"/>
        <w:jc w:val="center"/>
        <w:keepLines/>
        <w:keepNext/>
        <w:pageBreakBefore w:val="0"/>
        <w:spacing w:line="579" w:lineRule="auto"/>
        <w:widowControl w:val="off"/>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pStyle w:val="972"/>
        <w:jc w:val="center"/>
        <w:keepLines/>
        <w:keepNext/>
        <w:pageBreakBefore w:val="0"/>
        <w:spacing w:line="579" w:lineRule="auto"/>
        <w:widowControl w:val="off"/>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pStyle w:val="972"/>
        <w:jc w:val="center"/>
        <w:keepLines/>
        <w:keepNext/>
        <w:pageBreakBefore w:val="0"/>
        <w:spacing w:line="579" w:lineRule="auto"/>
        <w:widowControl w:val="off"/>
        <w:rPr>
          <w:rFonts w:hint="eastAsia" w:ascii="宋体" w:hAnsi="宋体" w:eastAsia="宋体"/>
          <w:color w:val="auto"/>
          <w:sz w:val="52"/>
          <w:highlight w:val="none"/>
        </w:rPr>
        <w:outlineLvl w:val="9"/>
      </w:pPr>
      <w:r>
        <w:rPr>
          <w:rFonts w:hint="eastAsia" w:ascii="宋体" w:hAnsi="宋体" w:eastAsia="宋体"/>
          <w:color w:val="auto"/>
          <w:sz w:val="52"/>
          <w:highlight w:val="none"/>
        </w:rPr>
      </w:r>
      <w:r/>
    </w:p>
    <w:p>
      <w:pPr>
        <w:pStyle w:val="972"/>
        <w:jc w:val="center"/>
        <w:keepLines/>
        <w:keepNext/>
        <w:pageBreakBefore w:val="0"/>
        <w:spacing w:before="0" w:after="0" w:line="360" w:lineRule="auto"/>
        <w:widowControl w:val="off"/>
        <w:rPr>
          <w:rFonts w:hint="eastAsia" w:ascii="宋体" w:hAnsi="宋体" w:eastAsia="宋体"/>
          <w:color w:val="auto"/>
          <w:sz w:val="52"/>
          <w:highlight w:val="none"/>
        </w:rPr>
      </w:pPr>
      <w:r/>
      <w:bookmarkStart w:id="34" w:name="_Toc5317"/>
      <w:r>
        <w:rPr>
          <w:rFonts w:hint="eastAsia" w:ascii="宋体" w:hAnsi="宋体" w:eastAsia="宋体"/>
          <w:color w:val="auto"/>
          <w:sz w:val="52"/>
          <w:highlight w:val="none"/>
        </w:rPr>
        <w:t xml:space="preserve">第六章 评审办法</w:t>
      </w:r>
      <w:bookmarkEnd w:id="34"/>
      <w:r/>
      <w:r/>
    </w:p>
    <w:p>
      <w:pPr>
        <w:jc w:val="left"/>
        <w:spacing w:line="360" w:lineRule="auto"/>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jc w:val="left"/>
        <w:spacing w:line="360" w:lineRule="auto"/>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jc w:val="left"/>
        <w:spacing w:line="360" w:lineRule="auto"/>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pStyle w:val="971"/>
        <w:ind w:firstLine="482"/>
        <w:jc w:val="both"/>
        <w:spacing w:line="360" w:lineRule="auto"/>
        <w:rPr>
          <w:rFonts w:hint="eastAsia" w:ascii="宋体" w:hAnsi="宋体" w:eastAsia="宋体"/>
          <w:b/>
          <w:color w:val="auto"/>
          <w:szCs w:val="24"/>
          <w:highlight w:val="none"/>
        </w:rPr>
        <w:outlineLvl w:val="1"/>
      </w:pPr>
      <w:r>
        <w:rPr>
          <w:b/>
          <w:color w:val="auto"/>
          <w:highlight w:val="none"/>
        </w:rPr>
        <w:br w:type="page" w:clear="all"/>
      </w:r>
      <w:r>
        <w:rPr>
          <w:rFonts w:hint="eastAsia" w:ascii="宋体" w:hAnsi="宋体" w:eastAsia="宋体"/>
          <w:b/>
          <w:color w:val="auto"/>
          <w:szCs w:val="24"/>
          <w:highlight w:val="none"/>
        </w:rPr>
        <w:t xml:space="preserve">一、评审方法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1、评价和比较采用综合评分法，即指</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满足采购文件全部实质性要求，且按照评审因素的量化指标评审得分最高的供应商为排名第一的</w:t>
      </w:r>
      <w:r>
        <w:rPr>
          <w:rFonts w:hint="eastAsia" w:ascii="宋体" w:hAnsi="宋体" w:eastAsia="宋体" w:cs="宋体"/>
          <w:color w:val="auto"/>
          <w:sz w:val="24"/>
          <w:szCs w:val="24"/>
          <w:highlight w:val="none"/>
          <w:lang w:eastAsia="zh-CN"/>
        </w:rPr>
        <w:t xml:space="preserve">中标（成交）候选人</w:t>
      </w:r>
      <w:r>
        <w:rPr>
          <w:rFonts w:hint="eastAsia" w:ascii="宋体" w:hAnsi="宋体" w:eastAsia="宋体" w:cs="宋体"/>
          <w:color w:val="auto"/>
          <w:sz w:val="24"/>
          <w:szCs w:val="24"/>
          <w:highlight w:val="none"/>
        </w:rPr>
        <w:t xml:space="preserve">的评审方法。</w:t>
      </w:r>
      <w:r/>
    </w:p>
    <w:p>
      <w:pPr>
        <w:ind w:firstLine="424"/>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w:t>
      </w:r>
      <w:r>
        <w:rPr>
          <w:rFonts w:hint="eastAsia" w:ascii="宋体" w:hAnsi="宋体" w:eastAsia="宋体"/>
          <w:sz w:val="24"/>
          <w:szCs w:val="24"/>
          <w:highlight w:val="none"/>
          <w:lang w:val="en-US" w:eastAsia="zh-CN"/>
        </w:rPr>
        <w:t xml:space="preserve">根据江苏省财政厅《关于推动解决政府采购异常低价问题相关工作的通知》（苏财购〔2025〕62号）规定，</w:t>
      </w:r>
      <w:r>
        <w:rPr>
          <w:rFonts w:hint="eastAsia" w:ascii="宋体" w:hAnsi="宋体" w:eastAsia="宋体"/>
          <w:sz w:val="24"/>
          <w:szCs w:val="24"/>
          <w:highlight w:val="none"/>
        </w:rPr>
        <w:t xml:space="preserve">政府采购异常低价审查：</w:t>
      </w:r>
      <w:r/>
    </w:p>
    <w:p>
      <w:pPr>
        <w:ind w:firstLine="424"/>
        <w:spacing w:line="360" w:lineRule="auto"/>
        <w:rPr>
          <w:rFonts w:hint="eastAsia" w:ascii="宋体" w:hAnsi="宋体" w:eastAsia="宋体"/>
          <w:sz w:val="24"/>
          <w:szCs w:val="24"/>
          <w:highlight w:val="none"/>
        </w:rPr>
      </w:pP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1</w:t>
      </w:r>
      <w:r>
        <w:rPr>
          <w:rFonts w:hint="eastAsia" w:ascii="宋体" w:hAnsi="宋体" w:eastAsia="宋体"/>
          <w:sz w:val="24"/>
          <w:szCs w:val="24"/>
          <w:highlight w:val="none"/>
          <w:lang w:eastAsia="zh-CN"/>
        </w:rPr>
        <w:t xml:space="preserve">）</w:t>
      </w:r>
      <w:r>
        <w:rPr>
          <w:rFonts w:ascii="宋体" w:hAnsi="宋体" w:eastAsia="宋体"/>
          <w:sz w:val="24"/>
          <w:szCs w:val="24"/>
          <w:highlight w:val="none"/>
        </w:rPr>
        <w:t xml:space="preserve">评审过程中出现下列情形之一的，评审委员会应当启</w:t>
      </w:r>
      <w:r>
        <w:rPr>
          <w:rFonts w:hint="eastAsia" w:ascii="宋体" w:hAnsi="宋体" w:eastAsia="宋体"/>
          <w:sz w:val="24"/>
          <w:szCs w:val="24"/>
          <w:highlight w:val="none"/>
        </w:rPr>
        <w:t xml:space="preserve">动异常低价投标</w:t>
      </w:r>
      <w:r>
        <w:rPr>
          <w:rFonts w:ascii="宋体" w:hAnsi="宋体" w:eastAsia="宋体"/>
          <w:sz w:val="24"/>
          <w:szCs w:val="24"/>
          <w:highlight w:val="none"/>
        </w:rPr>
        <w:t xml:space="preserve">(响应)审查程序</w:t>
      </w:r>
      <w:r>
        <w:rPr>
          <w:rFonts w:hint="eastAsia" w:ascii="宋体" w:hAnsi="宋体" w:eastAsia="宋体"/>
          <w:sz w:val="24"/>
          <w:szCs w:val="24"/>
          <w:highlight w:val="none"/>
          <w:lang w:eastAsia="zh-CN"/>
        </w:rPr>
        <w:t xml:space="preserve">：</w:t>
      </w:r>
      <w:r/>
    </w:p>
    <w:p>
      <w:pPr>
        <w:ind w:firstLine="424"/>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①</w:t>
      </w:r>
      <w:r>
        <w:rPr>
          <w:rFonts w:ascii="宋体" w:hAnsi="宋体" w:eastAsia="宋体"/>
          <w:sz w:val="24"/>
          <w:szCs w:val="24"/>
          <w:highlight w:val="none"/>
        </w:rPr>
        <w:t xml:space="preserve">投标(响应)报价低于采购项目预算50%的，即投标(响应)报价</w:t>
      </w:r>
      <w:r>
        <w:rPr>
          <w:rFonts w:hint="eastAsia" w:ascii="宋体" w:hAnsi="宋体" w:eastAsia="宋体"/>
          <w:sz w:val="24"/>
          <w:szCs w:val="24"/>
          <w:highlight w:val="none"/>
          <w:lang w:val="en-US" w:eastAsia="zh-CN"/>
        </w:rPr>
        <w:t xml:space="preserve">＜</w:t>
      </w:r>
      <w:r>
        <w:rPr>
          <w:rFonts w:ascii="宋体" w:hAnsi="宋体" w:eastAsia="宋体"/>
          <w:sz w:val="24"/>
          <w:szCs w:val="24"/>
          <w:highlight w:val="none"/>
        </w:rPr>
        <w:t xml:space="preserve">采购项目预算</w:t>
      </w:r>
      <w:r>
        <w:rPr>
          <w:rFonts w:hint="eastAsia" w:ascii="宋体" w:hAnsi="宋体" w:eastAsia="宋体"/>
          <w:sz w:val="24"/>
          <w:szCs w:val="24"/>
          <w:highlight w:val="none"/>
        </w:rPr>
        <w:t xml:space="preserve">×</w:t>
      </w:r>
      <w:r>
        <w:rPr>
          <w:rFonts w:ascii="宋体" w:hAnsi="宋体" w:eastAsia="宋体"/>
          <w:sz w:val="24"/>
          <w:szCs w:val="24"/>
          <w:highlight w:val="none"/>
        </w:rPr>
        <w:t xml:space="preserve">50%</w:t>
      </w:r>
      <w:r>
        <w:rPr>
          <w:rFonts w:hint="eastAsia" w:ascii="宋体" w:hAnsi="宋体" w:eastAsia="宋体"/>
          <w:sz w:val="24"/>
          <w:szCs w:val="24"/>
          <w:highlight w:val="none"/>
          <w:lang w:eastAsia="zh-CN"/>
        </w:rPr>
        <w:t xml:space="preserve">；</w:t>
      </w:r>
      <w:r/>
    </w:p>
    <w:p>
      <w:pPr>
        <w:ind w:firstLine="424"/>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②</w:t>
      </w:r>
      <w:r>
        <w:rPr>
          <w:rFonts w:ascii="宋体" w:hAnsi="宋体" w:eastAsia="宋体"/>
          <w:sz w:val="24"/>
          <w:szCs w:val="24"/>
          <w:highlight w:val="none"/>
        </w:rPr>
        <w:t xml:space="preserve">投标(响应)报价低于采购项目最高限价45%的，即投标(响应)报价</w:t>
      </w:r>
      <w:r>
        <w:rPr>
          <w:rFonts w:hint="eastAsia" w:ascii="宋体" w:hAnsi="宋体" w:eastAsia="宋体"/>
          <w:sz w:val="24"/>
          <w:szCs w:val="24"/>
          <w:highlight w:val="none"/>
          <w:lang w:val="en-US" w:eastAsia="zh-CN"/>
        </w:rPr>
        <w:t xml:space="preserve">＜</w:t>
      </w:r>
      <w:r>
        <w:rPr>
          <w:rFonts w:ascii="宋体" w:hAnsi="宋体" w:eastAsia="宋体"/>
          <w:sz w:val="24"/>
          <w:szCs w:val="24"/>
          <w:highlight w:val="none"/>
        </w:rPr>
        <w:t xml:space="preserve">采购项目最高限价</w:t>
      </w:r>
      <w:r>
        <w:rPr>
          <w:rFonts w:hint="eastAsia" w:ascii="宋体" w:hAnsi="宋体" w:eastAsia="宋体"/>
          <w:sz w:val="24"/>
          <w:szCs w:val="24"/>
          <w:highlight w:val="none"/>
        </w:rPr>
        <w:t xml:space="preserve">×</w:t>
      </w:r>
      <w:r>
        <w:rPr>
          <w:rFonts w:ascii="宋体" w:hAnsi="宋体" w:eastAsia="宋体"/>
          <w:sz w:val="24"/>
          <w:szCs w:val="24"/>
          <w:highlight w:val="none"/>
        </w:rPr>
        <w:t xml:space="preserve">45%</w:t>
      </w:r>
      <w:r>
        <w:rPr>
          <w:rFonts w:hint="eastAsia" w:ascii="宋体" w:hAnsi="宋体" w:eastAsia="宋体"/>
          <w:sz w:val="24"/>
          <w:szCs w:val="24"/>
          <w:highlight w:val="none"/>
          <w:lang w:eastAsia="zh-CN"/>
        </w:rPr>
        <w:t xml:space="preserve">；</w:t>
      </w:r>
      <w:r/>
    </w:p>
    <w:p>
      <w:pPr>
        <w:ind w:firstLine="424"/>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③</w:t>
      </w:r>
      <w:r>
        <w:rPr>
          <w:rFonts w:ascii="宋体" w:hAnsi="宋体" w:eastAsia="宋体"/>
          <w:sz w:val="24"/>
          <w:szCs w:val="24"/>
          <w:highlight w:val="none"/>
        </w:rPr>
        <w:t xml:space="preserve">评审委员会认定的供应商报价过低、有可能影响产品质量或者不能诚信履约的其他情形。</w:t>
      </w:r>
      <w:r/>
    </w:p>
    <w:p>
      <w:pPr>
        <w:ind w:firstLine="424"/>
        <w:spacing w:line="360" w:lineRule="auto"/>
        <w:rPr>
          <w:rFonts w:hint="eastAsia" w:ascii="宋体" w:hAnsi="宋体" w:eastAsia="宋体" w:cs="宋体"/>
          <w:sz w:val="24"/>
          <w:szCs w:val="24"/>
          <w:highlight w:val="none"/>
        </w:rPr>
      </w:pP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2</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rPr>
        <w:t xml:space="preserve">符合上述</w:t>
      </w:r>
      <w:r>
        <w:rPr>
          <w:rFonts w:ascii="宋体" w:hAnsi="宋体" w:eastAsia="宋体"/>
          <w:sz w:val="24"/>
          <w:szCs w:val="24"/>
          <w:highlight w:val="none"/>
        </w:rPr>
        <w:t xml:space="preserve">启动异常低价投标(响应)审查</w:t>
      </w:r>
      <w:r>
        <w:rPr>
          <w:rFonts w:hint="eastAsia" w:ascii="宋体" w:hAnsi="宋体" w:eastAsia="宋体"/>
          <w:sz w:val="24"/>
          <w:szCs w:val="24"/>
          <w:highlight w:val="none"/>
        </w:rPr>
        <w:t xml:space="preserve">情形的，相关供应商应按</w:t>
      </w:r>
      <w:r>
        <w:rPr>
          <w:rFonts w:ascii="宋体" w:hAnsi="宋体" w:eastAsia="宋体"/>
          <w:sz w:val="24"/>
          <w:szCs w:val="24"/>
          <w:highlight w:val="none"/>
        </w:rPr>
        <w:t xml:space="preserve">评审委员会要求在评标现场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、评审小组各成员独立对每个进入打分程序的有效</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技术和资质部分以打分的形式进行评审和评价。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、对评委的评分（除价格分外）进行统计汇总，直接算术平均，计算出每个</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的得分，加上价格得分即为每个</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的综合得分。评审结果按评审后得分由高到低顺序排列，得分相同的，按磋商报价由</w:t>
      </w:r>
      <w:r>
        <w:rPr>
          <w:rFonts w:hint="eastAsia" w:ascii="宋体" w:hAnsi="宋体" w:eastAsia="宋体" w:cs="宋体"/>
          <w:color w:val="auto"/>
          <w:sz w:val="24"/>
          <w:szCs w:val="24"/>
          <w:highlight w:val="none"/>
          <w:lang w:val="en-US" w:eastAsia="zh-CN"/>
        </w:rPr>
        <w:t xml:space="preserve">低到高</w:t>
      </w:r>
      <w:r>
        <w:rPr>
          <w:rFonts w:hint="eastAsia" w:ascii="宋体" w:hAnsi="宋体" w:eastAsia="宋体" w:cs="宋体"/>
          <w:color w:val="auto"/>
          <w:sz w:val="24"/>
          <w:szCs w:val="24"/>
          <w:highlight w:val="none"/>
        </w:rPr>
        <w:t xml:space="preserve">顺序排列。得分且磋商报价相同的并列。</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4"/>
          <w:highlight w:val="none"/>
        </w:rPr>
        <w:t xml:space="preserve">满足采购文件全部实质性要求，且按照前述综合评审得分由高到低的排序选择前三名供应商作为</w:t>
      </w:r>
      <w:r>
        <w:rPr>
          <w:rFonts w:hint="eastAsia" w:ascii="宋体" w:hAnsi="宋体" w:eastAsia="宋体" w:cs="宋体"/>
          <w:color w:val="auto"/>
          <w:sz w:val="24"/>
          <w:szCs w:val="24"/>
          <w:highlight w:val="none"/>
          <w:lang w:eastAsia="zh-CN"/>
        </w:rPr>
        <w:t xml:space="preserve">中标（成交）候选人</w:t>
      </w:r>
      <w:r>
        <w:rPr>
          <w:rFonts w:hint="eastAsia" w:ascii="宋体" w:hAnsi="宋体" w:eastAsia="宋体" w:cs="宋体"/>
          <w:color w:val="auto"/>
          <w:sz w:val="24"/>
          <w:szCs w:val="24"/>
          <w:highlight w:val="none"/>
        </w:rPr>
        <w:t xml:space="preserve">。如选取</w:t>
      </w:r>
      <w:r>
        <w:rPr>
          <w:rFonts w:hint="eastAsia" w:ascii="宋体" w:hAnsi="宋体" w:eastAsia="宋体" w:cs="宋体"/>
          <w:color w:val="auto"/>
          <w:sz w:val="24"/>
          <w:szCs w:val="24"/>
          <w:highlight w:val="none"/>
          <w:lang w:eastAsia="zh-CN"/>
        </w:rPr>
        <w:t xml:space="preserve">中标（成交）候选人</w:t>
      </w:r>
      <w:r>
        <w:rPr>
          <w:rFonts w:hint="eastAsia" w:ascii="宋体" w:hAnsi="宋体" w:eastAsia="宋体" w:cs="宋体"/>
          <w:color w:val="auto"/>
          <w:sz w:val="24"/>
          <w:szCs w:val="24"/>
          <w:highlight w:val="none"/>
        </w:rPr>
        <w:t xml:space="preserve">时出现评审得分相同，且磋商报价也相同的并列情况的，则由</w:t>
      </w:r>
      <w:bookmarkStart w:id="35" w:name="_Hlk193379630"/>
      <w:r>
        <w:rPr>
          <w:rFonts w:hint="eastAsia" w:ascii="宋体" w:hAnsi="宋体" w:eastAsia="宋体" w:cs="宋体"/>
          <w:color w:val="auto"/>
          <w:sz w:val="24"/>
          <w:szCs w:val="24"/>
          <w:highlight w:val="none"/>
        </w:rPr>
        <w:t xml:space="preserve">采购人</w:t>
      </w:r>
      <w:bookmarkEnd w:id="35"/>
      <w:r>
        <w:rPr>
          <w:rFonts w:hint="eastAsia" w:ascii="宋体" w:hAnsi="宋体" w:eastAsia="宋体" w:cs="宋体"/>
          <w:color w:val="auto"/>
          <w:sz w:val="24"/>
          <w:szCs w:val="24"/>
          <w:highlight w:val="none"/>
        </w:rPr>
        <w:t xml:space="preserve">组织以抽签方式确定优先选取顺序。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、评审小组根据采购人的授权，按照</w:t>
      </w:r>
      <w:r>
        <w:rPr>
          <w:rFonts w:hint="eastAsia" w:ascii="宋体" w:hAnsi="宋体" w:eastAsia="宋体" w:cs="宋体"/>
          <w:color w:val="auto"/>
          <w:sz w:val="24"/>
          <w:szCs w:val="24"/>
          <w:highlight w:val="none"/>
          <w:lang w:eastAsia="zh-CN"/>
        </w:rPr>
        <w:t xml:space="preserve">中标（成交）候选人</w:t>
      </w:r>
      <w:r>
        <w:rPr>
          <w:rFonts w:hint="eastAsia" w:ascii="宋体" w:hAnsi="宋体" w:eastAsia="宋体" w:cs="宋体"/>
          <w:color w:val="auto"/>
          <w:sz w:val="24"/>
          <w:szCs w:val="24"/>
          <w:highlight w:val="none"/>
        </w:rPr>
        <w:t xml:space="preserve">的顺序在</w:t>
      </w:r>
      <w:r>
        <w:rPr>
          <w:rFonts w:hint="eastAsia" w:ascii="宋体" w:hAnsi="宋体" w:eastAsia="宋体" w:cs="宋体"/>
          <w:color w:val="auto"/>
          <w:sz w:val="24"/>
          <w:szCs w:val="24"/>
          <w:highlight w:val="none"/>
          <w:lang w:eastAsia="zh-CN"/>
        </w:rPr>
        <w:t xml:space="preserve">中标（成交）候选人</w:t>
      </w:r>
      <w:r>
        <w:rPr>
          <w:rFonts w:hint="eastAsia" w:ascii="宋体" w:hAnsi="宋体" w:eastAsia="宋体" w:cs="宋体"/>
          <w:color w:val="auto"/>
          <w:sz w:val="24"/>
          <w:szCs w:val="24"/>
          <w:highlight w:val="none"/>
        </w:rPr>
        <w:t xml:space="preserve">中直接确定</w:t>
      </w:r>
      <w:r>
        <w:rPr>
          <w:rFonts w:hint="eastAsia" w:ascii="宋体" w:hAnsi="宋体" w:eastAsia="宋体" w:cs="宋体"/>
          <w:color w:val="auto"/>
          <w:sz w:val="24"/>
          <w:szCs w:val="24"/>
          <w:highlight w:val="none"/>
          <w:lang w:eastAsia="zh-CN"/>
        </w:rPr>
        <w:t xml:space="preserve">中标（成交）</w:t>
      </w:r>
      <w:r>
        <w:rPr>
          <w:rFonts w:hint="eastAsia" w:ascii="宋体" w:hAnsi="宋体" w:eastAsia="宋体" w:cs="宋体"/>
          <w:color w:val="auto"/>
          <w:sz w:val="24"/>
          <w:szCs w:val="24"/>
          <w:highlight w:val="none"/>
        </w:rPr>
        <w:t xml:space="preserve">供应商。</w:t>
      </w:r>
      <w:r/>
    </w:p>
    <w:p>
      <w:pPr>
        <w:ind w:firstLine="482"/>
        <w:spacing w:line="360" w:lineRule="auto"/>
        <w:widowControl/>
        <w:rPr>
          <w:rFonts w:hint="eastAsia" w:ascii="宋体" w:hAnsi="宋体" w:eastAsia="宋体"/>
          <w:b/>
          <w:color w:val="auto"/>
          <w:sz w:val="24"/>
          <w:szCs w:val="24"/>
          <w:highlight w:val="none"/>
        </w:rPr>
        <w:outlineLvl w:val="1"/>
      </w:pPr>
      <w:r>
        <w:rPr>
          <w:rFonts w:hint="eastAsia" w:ascii="宋体" w:hAnsi="宋体" w:eastAsia="宋体"/>
          <w:b/>
          <w:color w:val="auto"/>
          <w:sz w:val="24"/>
          <w:szCs w:val="24"/>
          <w:highlight w:val="none"/>
        </w:rPr>
        <w:t xml:space="preserve">二、评分标准</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（一）价格基准分：</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15</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分</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第一步：磋商报价低于或等于财政预算（最高限价）且符合采购文件要求的，为有效磋商报价。无效磋商报价的响应文件不参与进一步评审。</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第二步：满足采购文件要求，且磋商价格最低的磋商报价为评标基准价，其价格分为满分，即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分。其他报价得分统一按照下列公式计算（计算结果四舍五入，保留两位小数）：</w:t>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磋商报价得分＝（评标基准价/有效磋商报价）×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%×100。</w:t>
      </w:r>
      <w:r/>
    </w:p>
    <w:p>
      <w:pPr>
        <w:numPr>
          <w:ilvl w:val="0"/>
          <w:numId w:val="4"/>
        </w:num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技术部分：</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46</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分</w:t>
      </w:r>
      <w:r/>
    </w:p>
    <w:tbl>
      <w:tblPr>
        <w:tblStyle w:val="78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7"/>
        <w:gridCol w:w="1301"/>
        <w:gridCol w:w="5589"/>
        <w:gridCol w:w="1175"/>
      </w:tblGrid>
      <w:tr>
        <w:trPr>
          <w:jc w:val="center"/>
        </w:trPr>
        <w:tc>
          <w:tcPr>
            <w:tcW w:w="268" w:type="pct"/>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763" w:type="pct"/>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评分项名称</w:t>
            </w:r>
            <w:r/>
          </w:p>
        </w:tc>
        <w:tc>
          <w:tcPr>
            <w:tcW w:w="3279" w:type="pct"/>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W w:w="689" w:type="pct"/>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Pr>
        <w:tc>
          <w:tcPr>
            <w:tcW w:w="268" w:type="pct"/>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p>
        </w:tc>
        <w:tc>
          <w:tcPr>
            <w:tcW w:w="763"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Cs/>
                <w:color w:val="auto"/>
                <w:sz w:val="24"/>
                <w:szCs w:val="24"/>
                <w:highlight w:val="none"/>
              </w:rPr>
              <w:t xml:space="preserve">服务方案比较</w:t>
            </w:r>
            <w:r/>
          </w:p>
        </w:tc>
        <w:tc>
          <w:tcPr>
            <w:tcW w:w="327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服务方案完整详尽，科学合理、高效规范、措施有效扎实、管理责任清晰明确得10分；服务方案完整，科学规范、措施合理可行、管理责任明确得7分；服务方案完整，措施基本可行、管理责任有较为模糊的阐述得4分；服务方案有涉及但内容有严重缺失的得1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未提供不得分。</w:t>
            </w:r>
            <w:r/>
          </w:p>
        </w:tc>
        <w:tc>
          <w:tcPr>
            <w:tcW w:w="689" w:type="pct"/>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10,7,4,1,0</w:t>
            </w:r>
            <w:r/>
          </w:p>
        </w:tc>
      </w:tr>
      <w:tr>
        <w:trPr>
          <w:jc w:val="center"/>
        </w:trPr>
        <w:tc>
          <w:tcPr>
            <w:tcW w:w="268" w:type="pct"/>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p>
        </w:tc>
        <w:tc>
          <w:tcPr>
            <w:tcW w:w="763"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Cs/>
                <w:color w:val="auto"/>
                <w:sz w:val="24"/>
                <w:szCs w:val="24"/>
                <w:highlight w:val="none"/>
              </w:rPr>
              <w:t xml:space="preserve">洗涤操作流程比较</w:t>
            </w:r>
            <w:r/>
          </w:p>
        </w:tc>
        <w:tc>
          <w:tcPr>
            <w:tcW w:w="327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Cs/>
                <w:color w:val="auto"/>
                <w:sz w:val="24"/>
                <w:szCs w:val="24"/>
                <w:highlight w:val="none"/>
              </w:rPr>
              <w:t xml:space="preserve">根据回收、交接、洗涤、消毒、发放的操作流程和质控标准作比较。方案合理、完善、规范、清晰、可操作性强的，得8分；方案合理性、完善程度、规范性、清晰程度、可操作性较强的，得5分；方案合理性、完善性、规范性、清晰度、可操作性一般的，得2分；未提供不得分。</w:t>
            </w:r>
            <w:r/>
          </w:p>
        </w:tc>
        <w:tc>
          <w:tcPr>
            <w:tcW w:w="689" w:type="pct"/>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8,5,2,0</w:t>
            </w:r>
            <w:r/>
          </w:p>
        </w:tc>
      </w:tr>
      <w:tr>
        <w:trPr>
          <w:jc w:val="center"/>
        </w:trPr>
        <w:tc>
          <w:tcPr>
            <w:tcW w:w="268" w:type="pct"/>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p>
        </w:tc>
        <w:tc>
          <w:tcPr>
            <w:tcW w:w="763"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Cs/>
                <w:color w:val="auto"/>
                <w:sz w:val="24"/>
                <w:szCs w:val="24"/>
                <w:highlight w:val="none"/>
              </w:rPr>
              <w:t xml:space="preserve">服务人员配置方案比较</w:t>
            </w:r>
            <w:r/>
          </w:p>
        </w:tc>
        <w:tc>
          <w:tcPr>
            <w:tcW w:w="327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Cs/>
                <w:color w:val="auto"/>
                <w:sz w:val="24"/>
                <w:szCs w:val="24"/>
                <w:highlight w:val="none"/>
              </w:rPr>
              <w:t xml:space="preserve">驻场服务人员资历、数量全部满足采购要求标准并有机动余地，排班计划合理，组织管理体系科学，能够高效完成洗涤服务工作得6分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服务人员资历、数量满足采购要求，排班计划合理，组织管理合理，能够完成洗涤服务工作得4分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工作人员安排满足采购要求，组织管理简单得2分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未提供不得分</w:t>
            </w:r>
            <w:r>
              <w:rPr>
                <w:rFonts w:hint="eastAsia" w:ascii="宋体" w:hAnsi="宋体" w:eastAsia="宋体" w:cs="宋体"/>
                <w:b w:val="0"/>
                <w:bCs w:val="0"/>
                <w:color w:val="auto"/>
                <w:sz w:val="24"/>
                <w:szCs w:val="24"/>
                <w:highlight w:val="none"/>
                <w:lang w:eastAsia="zh-CN"/>
              </w:rPr>
              <w:t xml:space="preserve">。</w:t>
            </w:r>
            <w:r/>
          </w:p>
        </w:tc>
        <w:tc>
          <w:tcPr>
            <w:tcW w:w="689" w:type="pct"/>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6,4,2,0</w:t>
            </w:r>
            <w:r/>
          </w:p>
        </w:tc>
      </w:tr>
      <w:tr>
        <w:trPr>
          <w:jc w:val="center"/>
        </w:trPr>
        <w:tc>
          <w:tcPr>
            <w:tcW w:w="268" w:type="pct"/>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w:t>
            </w:r>
            <w:r/>
          </w:p>
        </w:tc>
        <w:tc>
          <w:tcPr>
            <w:tcW w:w="763"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Cs/>
                <w:color w:val="auto"/>
                <w:sz w:val="24"/>
                <w:szCs w:val="24"/>
                <w:highlight w:val="none"/>
              </w:rPr>
              <w:t xml:space="preserve">人员培训、质量控制及支持方案比较</w:t>
            </w:r>
            <w:r/>
          </w:p>
        </w:tc>
        <w:tc>
          <w:tcPr>
            <w:tcW w:w="3279" w:type="pct"/>
            <w:vAlign w:val="center"/>
            <w:textDirection w:val="lrTb"/>
            <w:noWrap w:val="false"/>
          </w:tcPr>
          <w:p>
            <w:pPr>
              <w:numPr>
                <w:ilvl w:val="0"/>
                <w:numId w:val="0"/>
              </w:numPr>
              <w:ind w:firstLine="0"/>
              <w:jc w:val="left"/>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Cs/>
                <w:color w:val="auto"/>
                <w:sz w:val="24"/>
                <w:szCs w:val="24"/>
                <w:highlight w:val="none"/>
              </w:rPr>
              <w:t xml:space="preserve">包括入职培训和在岗培训，培训方案完善且有针对性，有详细的年度培训计划，可行性强的得6分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培训方案较有针对性，较详细，可行性一般的得4分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培训方案缺乏针对性，可行性弱的得2分</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未提供不得分</w:t>
            </w:r>
            <w:r>
              <w:rPr>
                <w:rFonts w:hint="eastAsia" w:ascii="宋体" w:hAnsi="宋体" w:eastAsia="宋体" w:cs="宋体"/>
                <w:b w:val="0"/>
                <w:bCs w:val="0"/>
                <w:color w:val="auto"/>
                <w:sz w:val="24"/>
                <w:szCs w:val="24"/>
                <w:highlight w:val="none"/>
              </w:rPr>
              <w:t xml:space="preserve">。</w:t>
            </w:r>
            <w:r/>
          </w:p>
        </w:tc>
        <w:tc>
          <w:tcPr>
            <w:tcW w:w="689" w:type="pct"/>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6,4,2,0</w:t>
            </w:r>
            <w:r/>
          </w:p>
        </w:tc>
      </w:tr>
      <w:tr>
        <w:trPr>
          <w:jc w:val="center"/>
        </w:trPr>
        <w:tc>
          <w:tcPr>
            <w:tcW w:w="268" w:type="pct"/>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w:t>
            </w:r>
            <w:r/>
          </w:p>
        </w:tc>
        <w:tc>
          <w:tcPr>
            <w:tcW w:w="763"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Cs/>
                <w:color w:val="auto"/>
                <w:sz w:val="24"/>
                <w:szCs w:val="24"/>
                <w:highlight w:val="none"/>
              </w:rPr>
              <w:t xml:space="preserve">安全防范及应急措施方案</w:t>
            </w:r>
            <w:r/>
          </w:p>
        </w:tc>
        <w:tc>
          <w:tcPr>
            <w:tcW w:w="327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Cs/>
                <w:color w:val="auto"/>
                <w:sz w:val="24"/>
                <w:szCs w:val="24"/>
                <w:highlight w:val="none"/>
              </w:rPr>
              <w:t xml:space="preserve">安全隐患分析合理，防范措施科学可行，应急保障体系完善，应急方法科学合理，加收加送可及时完成，得5分；能够满足采购需求，有应急处理机制，安全隐患分析及防范措施较合理，加收加送能够响应，得3分；应急防范措施较简单，加收加送不能当天响应，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分；无措施不得分。</w:t>
            </w:r>
            <w:r/>
          </w:p>
        </w:tc>
        <w:tc>
          <w:tcPr>
            <w:tcW w:w="689" w:type="pct"/>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5,3,1,0</w:t>
            </w:r>
            <w:r/>
          </w:p>
        </w:tc>
      </w:tr>
      <w:tr>
        <w:trPr>
          <w:jc w:val="center"/>
        </w:trPr>
        <w:tc>
          <w:tcPr>
            <w:tcW w:w="268" w:type="pct"/>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6</w:t>
            </w:r>
            <w:r/>
          </w:p>
        </w:tc>
        <w:tc>
          <w:tcPr>
            <w:tcW w:w="763"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Cs/>
                <w:color w:val="auto"/>
                <w:sz w:val="24"/>
                <w:szCs w:val="24"/>
                <w:highlight w:val="none"/>
              </w:rPr>
              <w:t xml:space="preserve">管理规章制度</w:t>
            </w:r>
            <w:r/>
          </w:p>
        </w:tc>
        <w:tc>
          <w:tcPr>
            <w:tcW w:w="327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岗位责任、管理维护运作制度及标准、管理人员考核制度及标准。岗位责任分工详细、科学、明确，运作及考核制度标准合理高效得6分；岗位责任分工明确，运作制度、考核制度及标准较合理得4分；岗位责任分工较明确，运作制度及标准基本合理得2分；未提供不得分。</w:t>
            </w:r>
            <w:r/>
          </w:p>
        </w:tc>
        <w:tc>
          <w:tcPr>
            <w:tcW w:w="689" w:type="pct"/>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6,4,2,0</w:t>
            </w:r>
            <w:r/>
          </w:p>
        </w:tc>
      </w:tr>
      <w:tr>
        <w:trPr>
          <w:jc w:val="center"/>
        </w:trPr>
        <w:tc>
          <w:tcPr>
            <w:tcW w:w="268" w:type="pct"/>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7</w:t>
            </w:r>
            <w:r/>
          </w:p>
        </w:tc>
        <w:tc>
          <w:tcPr>
            <w:tcW w:w="763" w:type="pct"/>
            <w:vAlign w:val="center"/>
            <w:textDirection w:val="lrTb"/>
            <w:noWrap w:val="false"/>
          </w:tcPr>
          <w:p>
            <w:pPr>
              <w:jc w:val="center"/>
              <w:spacing w:line="240" w:lineRule="auto"/>
              <w:rPr>
                <w:rFonts w:hint="eastAsia" w:ascii="宋体" w:hAnsi="宋体" w:eastAsia="宋体" w:cs="宋体"/>
                <w:b w:val="0"/>
                <w:bCs w:val="0"/>
                <w:sz w:val="24"/>
                <w:szCs w:val="24"/>
                <w:highlight w:val="none"/>
              </w:rPr>
            </w:pPr>
            <w:r>
              <w:rPr>
                <w:rFonts w:hint="eastAsia" w:ascii="宋体" w:hAnsi="宋体" w:eastAsia="宋体" w:cs="宋体"/>
                <w:bCs/>
                <w:color w:val="auto"/>
                <w:sz w:val="24"/>
                <w:szCs w:val="24"/>
                <w:highlight w:val="none"/>
              </w:rPr>
              <w:t xml:space="preserve">日常考核表单</w:t>
            </w:r>
            <w:r/>
          </w:p>
        </w:tc>
        <w:tc>
          <w:tcPr>
            <w:tcW w:w="327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提供管理其它项目时已使用的例表。表单内容详尽、考虑周全，考核方法科学得5分；表单内容较详细、考核方法较合理得3分；表单内容和考核方法较简单得1分；未提供表单的不得分。</w:t>
            </w:r>
            <w:r/>
          </w:p>
        </w:tc>
        <w:tc>
          <w:tcPr>
            <w:tcW w:w="689" w:type="pct"/>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5,3,1,0</w:t>
            </w:r>
            <w:r/>
          </w:p>
        </w:tc>
      </w:tr>
    </w:tbl>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（三）商务部分：</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39</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分</w:t>
      </w:r>
      <w:r/>
    </w:p>
    <w:tbl>
      <w:tblPr>
        <w:tblStyle w:val="78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0"/>
        <w:gridCol w:w="1480"/>
        <w:gridCol w:w="5379"/>
        <w:gridCol w:w="1063"/>
      </w:tblGrid>
      <w:tr>
        <w:trPr>
          <w:jc w:val="center"/>
        </w:trPr>
        <w:tc>
          <w:tcPr>
            <w:tcW w:w="352" w:type="pct"/>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868" w:type="pct"/>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评分项名称</w:t>
            </w:r>
            <w:r/>
          </w:p>
        </w:tc>
        <w:tc>
          <w:tcPr>
            <w:tcW w:w="3155" w:type="pct"/>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W w:w="623" w:type="pct"/>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Height w:val="2108"/>
        </w:trPr>
        <w:tc>
          <w:tcPr>
            <w:tcW w:w="352" w:type="pct"/>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p>
        </w:tc>
        <w:tc>
          <w:tcPr>
            <w:tcW w:w="868"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独立的重感染洗涤区域</w:t>
            </w:r>
            <w:r/>
          </w:p>
        </w:tc>
        <w:tc>
          <w:tcPr>
            <w:tcW w:w="3155"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响应单位具有传染病医院医用织物独立的重感染洗涤区域，布局合理的得4分，一般的得2分，无独立区域不得分</w:t>
            </w:r>
            <w:r>
              <w:rPr>
                <w:rFonts w:hint="eastAsia" w:ascii="宋体" w:hAnsi="宋体" w:eastAsia="宋体" w:cs="宋体"/>
                <w:b w:val="0"/>
                <w:bCs w:val="0"/>
                <w:color w:val="auto"/>
                <w:sz w:val="24"/>
                <w:szCs w:val="24"/>
                <w:highlight w:val="none"/>
                <w:lang w:eastAsia="zh-CN"/>
              </w:rPr>
              <w:t xml:space="preserve">。响应文件中</w:t>
            </w:r>
            <w:r>
              <w:rPr>
                <w:rFonts w:hint="eastAsia" w:ascii="宋体" w:hAnsi="宋体" w:eastAsia="宋体" w:cs="宋体"/>
                <w:b w:val="0"/>
                <w:bCs w:val="0"/>
                <w:color w:val="auto"/>
                <w:sz w:val="24"/>
                <w:szCs w:val="24"/>
                <w:highlight w:val="none"/>
                <w:lang w:val="en-US" w:eastAsia="zh-CN"/>
              </w:rPr>
              <w:t xml:space="preserve">须</w:t>
            </w:r>
            <w:r>
              <w:rPr>
                <w:rFonts w:hint="eastAsia" w:ascii="宋体" w:hAnsi="宋体" w:eastAsia="宋体" w:cs="宋体"/>
                <w:b w:val="0"/>
                <w:bCs w:val="0"/>
                <w:color w:val="auto"/>
                <w:sz w:val="24"/>
                <w:szCs w:val="24"/>
                <w:highlight w:val="none"/>
                <w:lang w:eastAsia="zh-CN"/>
              </w:rPr>
              <w:t xml:space="preserve">提供</w:t>
            </w:r>
            <w:r>
              <w:rPr>
                <w:rFonts w:hint="eastAsia" w:ascii="宋体" w:hAnsi="宋体" w:eastAsia="宋体" w:cs="宋体"/>
                <w:b w:val="0"/>
                <w:bCs w:val="0"/>
                <w:color w:val="auto"/>
                <w:sz w:val="24"/>
                <w:szCs w:val="24"/>
                <w:highlight w:val="none"/>
              </w:rPr>
              <w:t xml:space="preserve">提供现场照片</w:t>
            </w:r>
            <w:r>
              <w:rPr>
                <w:rFonts w:hint="eastAsia" w:ascii="宋体" w:hAnsi="宋体" w:eastAsia="宋体" w:cs="宋体"/>
                <w:b w:val="0"/>
                <w:bCs w:val="0"/>
                <w:color w:val="auto"/>
                <w:sz w:val="24"/>
                <w:szCs w:val="24"/>
                <w:highlight w:val="none"/>
                <w:lang w:val="en-US" w:eastAsia="zh-CN"/>
              </w:rPr>
              <w:t xml:space="preserve">和</w:t>
            </w:r>
            <w:r>
              <w:rPr>
                <w:rFonts w:hint="eastAsia" w:ascii="宋体" w:hAnsi="宋体" w:eastAsia="宋体" w:cs="宋体"/>
                <w:b w:val="0"/>
                <w:bCs w:val="0"/>
                <w:color w:val="auto"/>
                <w:sz w:val="24"/>
                <w:szCs w:val="24"/>
                <w:highlight w:val="none"/>
              </w:rPr>
              <w:t xml:space="preserve">平面布置图</w:t>
            </w:r>
            <w:r>
              <w:rPr>
                <w:rFonts w:hint="eastAsia" w:ascii="宋体" w:hAnsi="宋体" w:eastAsia="宋体" w:cs="宋体"/>
                <w:b w:val="0"/>
                <w:bCs w:val="0"/>
                <w:color w:val="auto"/>
                <w:sz w:val="24"/>
                <w:szCs w:val="24"/>
                <w:highlight w:val="none"/>
                <w:lang w:eastAsia="zh-CN"/>
              </w:rPr>
              <w:t xml:space="preserve">等相关证明材料扫描件，未提供证明材料或证明材料不全的不得分。</w:t>
            </w:r>
            <w:r/>
          </w:p>
        </w:tc>
        <w:tc>
          <w:tcPr>
            <w:tcW w:w="623" w:type="pct"/>
            <w:vAlign w:val="center"/>
            <w:textDirection w:val="lrTb"/>
            <w:noWrap w:val="false"/>
          </w:tcPr>
          <w:p>
            <w:pPr>
              <w:jc w:val="center"/>
              <w:spacing w:line="240" w:lineRule="auto"/>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eastAsia="zh-CN"/>
              </w:rPr>
              <w:t xml:space="preserve">4,2,0</w:t>
            </w:r>
            <w:r/>
          </w:p>
        </w:tc>
      </w:tr>
      <w:tr>
        <w:trPr>
          <w:jc w:val="center"/>
        </w:trPr>
        <w:tc>
          <w:tcPr>
            <w:tcW w:w="352" w:type="pct"/>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p>
        </w:tc>
        <w:tc>
          <w:tcPr>
            <w:tcW w:w="868"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先进的、能有效提高洗涤效率和质量的设备</w:t>
            </w:r>
            <w:r/>
          </w:p>
        </w:tc>
        <w:tc>
          <w:tcPr>
            <w:tcW w:w="3155"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独立区域具有先进的、能有效提高洗涤效率和质量的设备（全自动洗脱机、隔离式洗衣机、烘干机等）每具备一项得2分，最高</w:t>
            </w:r>
            <w:r>
              <w:rPr>
                <w:rFonts w:hint="eastAsia" w:ascii="宋体" w:hAnsi="宋体" w:eastAsia="宋体" w:cs="宋体"/>
                <w:b w:val="0"/>
                <w:bCs w:val="0"/>
                <w:color w:val="auto"/>
                <w:sz w:val="24"/>
                <w:szCs w:val="24"/>
                <w:highlight w:val="none"/>
                <w:lang w:val="en-US"/>
              </w:rPr>
              <w:t xml:space="preserve">得</w:t>
            </w:r>
            <w:r>
              <w:rPr>
                <w:rFonts w:hint="eastAsia" w:ascii="宋体" w:hAnsi="宋体" w:eastAsia="宋体" w:cs="宋体"/>
                <w:b w:val="0"/>
                <w:bCs w:val="0"/>
                <w:color w:val="auto"/>
                <w:sz w:val="24"/>
                <w:szCs w:val="24"/>
                <w:highlight w:val="none"/>
              </w:rPr>
              <w:t xml:space="preserve">6分。</w:t>
            </w:r>
            <w:r>
              <w:rPr>
                <w:rFonts w:hint="eastAsia" w:ascii="宋体" w:hAnsi="宋体" w:eastAsia="宋体" w:cs="宋体"/>
                <w:b w:val="0"/>
                <w:bCs w:val="0"/>
                <w:color w:val="auto"/>
                <w:sz w:val="24"/>
                <w:szCs w:val="24"/>
                <w:highlight w:val="none"/>
                <w:lang w:eastAsia="zh-CN"/>
              </w:rPr>
              <w:t xml:space="preserve">响应文件中</w:t>
            </w:r>
            <w:r>
              <w:rPr>
                <w:rFonts w:hint="eastAsia" w:ascii="宋体" w:hAnsi="宋体" w:eastAsia="宋体" w:cs="宋体"/>
                <w:b w:val="0"/>
                <w:bCs w:val="0"/>
                <w:color w:val="auto"/>
                <w:sz w:val="24"/>
                <w:szCs w:val="24"/>
                <w:highlight w:val="none"/>
                <w:lang w:val="en-US" w:eastAsia="zh-CN"/>
              </w:rPr>
              <w:t xml:space="preserve">须</w:t>
            </w:r>
            <w:r>
              <w:rPr>
                <w:rFonts w:hint="eastAsia" w:ascii="宋体" w:hAnsi="宋体" w:eastAsia="宋体" w:cs="宋体"/>
                <w:b w:val="0"/>
                <w:bCs w:val="0"/>
                <w:color w:val="auto"/>
                <w:sz w:val="24"/>
                <w:szCs w:val="24"/>
                <w:highlight w:val="none"/>
                <w:lang w:eastAsia="zh-CN"/>
              </w:rPr>
              <w:t xml:space="preserve">提供设备清单（含设备品牌、型号、规格），现场照片，购买或租赁发票等相关证明材料扫描件，未提供证明材料或证明材料不全的不得分。</w:t>
            </w:r>
            <w:r/>
          </w:p>
        </w:tc>
        <w:tc>
          <w:tcPr>
            <w:tcW w:w="623" w:type="pct"/>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6</w:t>
            </w:r>
            <w:r/>
          </w:p>
        </w:tc>
      </w:tr>
      <w:tr>
        <w:trPr>
          <w:jc w:val="center"/>
        </w:trPr>
        <w:tc>
          <w:tcPr>
            <w:tcW w:w="352" w:type="pct"/>
            <w:vAlign w:val="center"/>
            <w:textDirection w:val="lrTb"/>
            <w:noWrap w:val="false"/>
          </w:tcPr>
          <w:p>
            <w:pPr>
              <w:jc w:val="center"/>
              <w:spacing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w:t>
            </w:r>
            <w:r/>
          </w:p>
        </w:tc>
        <w:tc>
          <w:tcPr>
            <w:tcW w:w="868"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Cs/>
                <w:color w:val="auto"/>
                <w:sz w:val="24"/>
                <w:szCs w:val="24"/>
                <w:highlight w:val="none"/>
              </w:rPr>
              <w:t xml:space="preserve">项目负责人</w:t>
            </w:r>
            <w:r/>
          </w:p>
        </w:tc>
        <w:tc>
          <w:tcPr>
            <w:tcW w:w="3155"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拟投入项目负责人具有中级及以上职称的得2分，具有本科及以上学历的得2分，最高</w:t>
            </w:r>
            <w:r>
              <w:rPr>
                <w:rFonts w:hint="eastAsia" w:ascii="宋体" w:hAnsi="宋体" w:eastAsia="宋体" w:cs="宋体"/>
                <w:b w:val="0"/>
                <w:bCs w:val="0"/>
                <w:color w:val="auto"/>
                <w:sz w:val="24"/>
                <w:szCs w:val="24"/>
                <w:highlight w:val="none"/>
                <w:lang w:val="en-US"/>
              </w:rPr>
              <w:t xml:space="preserve">得</w:t>
            </w:r>
            <w:r>
              <w:rPr>
                <w:rFonts w:hint="eastAsia" w:ascii="宋体" w:hAnsi="宋体" w:eastAsia="宋体" w:cs="宋体"/>
                <w:b w:val="0"/>
                <w:bCs w:val="0"/>
                <w:color w:val="auto"/>
                <w:sz w:val="24"/>
                <w:szCs w:val="24"/>
                <w:highlight w:val="none"/>
              </w:rPr>
              <w:t xml:space="preserve">4分。</w:t>
            </w:r>
            <w:r>
              <w:rPr>
                <w:rFonts w:hint="eastAsia" w:ascii="宋体" w:hAnsi="宋体" w:eastAsia="宋体" w:cs="宋体"/>
                <w:b w:val="0"/>
                <w:bCs w:val="0"/>
                <w:color w:val="auto"/>
                <w:sz w:val="24"/>
                <w:szCs w:val="24"/>
                <w:highlight w:val="none"/>
                <w:lang w:eastAsia="zh-CN"/>
              </w:rPr>
              <w:t xml:space="preserve">响应文件中</w:t>
            </w:r>
            <w:r>
              <w:rPr>
                <w:rFonts w:hint="eastAsia" w:ascii="宋体" w:hAnsi="宋体" w:eastAsia="宋体" w:cs="宋体"/>
                <w:b w:val="0"/>
                <w:bCs w:val="0"/>
                <w:color w:val="auto"/>
                <w:sz w:val="24"/>
                <w:szCs w:val="24"/>
                <w:highlight w:val="none"/>
                <w:lang w:val="en-US" w:eastAsia="zh-CN"/>
              </w:rPr>
              <w:t xml:space="preserve">须</w:t>
            </w:r>
            <w:r>
              <w:rPr>
                <w:rFonts w:hint="eastAsia" w:ascii="宋体" w:hAnsi="宋体" w:eastAsia="宋体" w:cs="宋体"/>
                <w:b w:val="0"/>
                <w:bCs w:val="0"/>
                <w:color w:val="auto"/>
                <w:sz w:val="24"/>
                <w:szCs w:val="24"/>
                <w:highlight w:val="none"/>
              </w:rPr>
              <w:t xml:space="preserve">提供相关证明材料</w:t>
            </w:r>
            <w:r>
              <w:rPr>
                <w:rFonts w:hint="eastAsia" w:ascii="宋体" w:hAnsi="宋体" w:eastAsia="宋体" w:cs="宋体"/>
                <w:b w:val="0"/>
                <w:bCs w:val="0"/>
                <w:color w:val="auto"/>
                <w:sz w:val="24"/>
                <w:szCs w:val="24"/>
                <w:highlight w:val="none"/>
                <w:lang w:val="en-US" w:eastAsia="zh-CN"/>
              </w:rPr>
              <w:t xml:space="preserve">及响应单位为其缴纳的近期社保证明</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否则不得分</w:t>
            </w:r>
            <w:r>
              <w:rPr>
                <w:rFonts w:hint="eastAsia" w:ascii="宋体" w:hAnsi="宋体" w:eastAsia="宋体" w:cs="宋体"/>
                <w:b w:val="0"/>
                <w:bCs w:val="0"/>
                <w:color w:val="auto"/>
                <w:sz w:val="24"/>
                <w:szCs w:val="24"/>
                <w:highlight w:val="none"/>
              </w:rPr>
              <w:t xml:space="preserve">。</w:t>
            </w:r>
            <w:r/>
          </w:p>
        </w:tc>
        <w:tc>
          <w:tcPr>
            <w:tcW w:w="623" w:type="pct"/>
            <w:vAlign w:val="center"/>
            <w:textDirection w:val="lrTb"/>
            <w:noWrap w:val="false"/>
          </w:tcPr>
          <w:p>
            <w:pPr>
              <w:jc w:val="center"/>
              <w:spacing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4</w:t>
            </w:r>
            <w:r/>
          </w:p>
        </w:tc>
      </w:tr>
      <w:tr>
        <w:trPr>
          <w:jc w:val="center"/>
        </w:trPr>
        <w:tc>
          <w:tcPr>
            <w:tcW w:w="352" w:type="pct"/>
            <w:vAlign w:val="center"/>
            <w:textDirection w:val="lrTb"/>
            <w:noWrap w:val="false"/>
          </w:tcPr>
          <w:p>
            <w:pPr>
              <w:jc w:val="center"/>
              <w:spacing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4</w:t>
            </w:r>
            <w:r/>
          </w:p>
        </w:tc>
        <w:tc>
          <w:tcPr>
            <w:tcW w:w="868"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Cs/>
                <w:color w:val="auto"/>
                <w:sz w:val="24"/>
                <w:szCs w:val="24"/>
                <w:highlight w:val="none"/>
              </w:rPr>
              <w:t xml:space="preserve">操作人员</w:t>
            </w:r>
            <w:r/>
          </w:p>
        </w:tc>
        <w:tc>
          <w:tcPr>
            <w:tcW w:w="3155"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rPr>
              <w:t xml:space="preserve">操作人员中具有洗衣师资格证书的，每提供1人得2分，最高</w:t>
            </w:r>
            <w:r>
              <w:rPr>
                <w:rFonts w:hint="eastAsia" w:ascii="宋体" w:hAnsi="宋体" w:eastAsia="宋体" w:cs="宋体"/>
                <w:b w:val="0"/>
                <w:bCs w:val="0"/>
                <w:color w:val="auto"/>
                <w:sz w:val="24"/>
                <w:szCs w:val="24"/>
                <w:highlight w:val="none"/>
                <w:lang w:val="en-US"/>
              </w:rPr>
              <w:t xml:space="preserve">得</w:t>
            </w:r>
            <w:r>
              <w:rPr>
                <w:rFonts w:hint="eastAsia" w:ascii="宋体" w:hAnsi="宋体" w:eastAsia="宋体" w:cs="宋体"/>
                <w:b w:val="0"/>
                <w:bCs w:val="0"/>
                <w:color w:val="auto"/>
                <w:sz w:val="24"/>
                <w:szCs w:val="24"/>
                <w:highlight w:val="none"/>
              </w:rPr>
              <w:t xml:space="preserve">4分。</w:t>
            </w:r>
            <w:r>
              <w:rPr>
                <w:rFonts w:hint="eastAsia" w:ascii="宋体" w:hAnsi="宋体" w:eastAsia="宋体" w:cs="宋体"/>
                <w:b w:val="0"/>
                <w:bCs w:val="0"/>
                <w:color w:val="auto"/>
                <w:sz w:val="24"/>
                <w:szCs w:val="24"/>
                <w:highlight w:val="none"/>
                <w:lang w:eastAsia="zh-CN"/>
              </w:rPr>
              <w:t xml:space="preserve">响应文件中</w:t>
            </w:r>
            <w:r>
              <w:rPr>
                <w:rFonts w:hint="eastAsia" w:ascii="宋体" w:hAnsi="宋体" w:eastAsia="宋体" w:cs="宋体"/>
                <w:b w:val="0"/>
                <w:bCs w:val="0"/>
                <w:color w:val="auto"/>
                <w:sz w:val="24"/>
                <w:szCs w:val="24"/>
                <w:highlight w:val="none"/>
                <w:lang w:val="en-US" w:eastAsia="zh-CN"/>
              </w:rPr>
              <w:t xml:space="preserve">须</w:t>
            </w:r>
            <w:r>
              <w:rPr>
                <w:rFonts w:hint="eastAsia" w:ascii="宋体" w:hAnsi="宋体" w:eastAsia="宋体" w:cs="宋体"/>
                <w:b w:val="0"/>
                <w:bCs w:val="0"/>
                <w:color w:val="auto"/>
                <w:sz w:val="24"/>
                <w:szCs w:val="24"/>
                <w:highlight w:val="none"/>
              </w:rPr>
              <w:t xml:space="preserve">提供相关证明材料</w:t>
            </w:r>
            <w:r>
              <w:rPr>
                <w:rFonts w:hint="eastAsia" w:ascii="宋体" w:hAnsi="宋体" w:eastAsia="宋体" w:cs="宋体"/>
                <w:b w:val="0"/>
                <w:bCs w:val="0"/>
                <w:color w:val="auto"/>
                <w:sz w:val="24"/>
                <w:szCs w:val="24"/>
                <w:highlight w:val="none"/>
                <w:lang w:val="en-US" w:eastAsia="zh-CN"/>
              </w:rPr>
              <w:t xml:space="preserve">及响应单位为其缴纳的近期社保证明</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否则不得分。</w:t>
            </w:r>
            <w:r/>
          </w:p>
        </w:tc>
        <w:tc>
          <w:tcPr>
            <w:tcW w:w="623" w:type="pct"/>
            <w:vAlign w:val="center"/>
            <w:textDirection w:val="lrTb"/>
            <w:noWrap w:val="false"/>
          </w:tcPr>
          <w:p>
            <w:pPr>
              <w:jc w:val="center"/>
              <w:spacing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4</w:t>
            </w:r>
            <w:r/>
          </w:p>
        </w:tc>
      </w:tr>
      <w:tr>
        <w:trPr>
          <w:jc w:val="center"/>
        </w:trPr>
        <w:tc>
          <w:tcPr>
            <w:tcW w:w="352" w:type="pct"/>
            <w:vAlign w:val="center"/>
            <w:textDirection w:val="lrTb"/>
            <w:noWrap w:val="false"/>
          </w:tcPr>
          <w:p>
            <w:pPr>
              <w:jc w:val="center"/>
              <w:spacing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5</w:t>
            </w:r>
            <w:r/>
          </w:p>
        </w:tc>
        <w:tc>
          <w:tcPr>
            <w:tcW w:w="868" w:type="pct"/>
            <w:vAlign w:val="center"/>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体系认证</w:t>
            </w:r>
            <w:r/>
          </w:p>
        </w:tc>
        <w:tc>
          <w:tcPr>
            <w:tcW w:w="3155"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Cs/>
                <w:color w:val="auto"/>
                <w:sz w:val="24"/>
                <w:szCs w:val="24"/>
                <w:highlight w:val="none"/>
              </w:rPr>
              <w:t xml:space="preserve">响应单位</w:t>
            </w:r>
            <w:r>
              <w:rPr>
                <w:rFonts w:hint="eastAsia" w:ascii="宋体" w:hAnsi="宋体" w:eastAsia="宋体" w:cs="宋体"/>
                <w:color w:val="auto"/>
                <w:sz w:val="24"/>
                <w:szCs w:val="24"/>
                <w:highlight w:val="none"/>
              </w:rPr>
              <w:t xml:space="preserve">具有有效期内的</w:t>
            </w:r>
            <w:r>
              <w:rPr>
                <w:rFonts w:hint="eastAsia" w:ascii="宋体" w:hAnsi="宋体" w:eastAsia="宋体" w:cs="宋体"/>
                <w:bCs/>
                <w:color w:val="auto"/>
                <w:sz w:val="24"/>
                <w:szCs w:val="24"/>
                <w:highlight w:val="none"/>
              </w:rPr>
              <w:t xml:space="preserve">质量管理体系认证证书、职业健康安全管理体系认证证书、环境管理体系认证证书</w:t>
            </w:r>
            <w:r>
              <w:rPr>
                <w:rFonts w:hint="eastAsia" w:ascii="宋体" w:hAnsi="宋体" w:eastAsia="宋体" w:cs="宋体"/>
                <w:color w:val="auto"/>
                <w:sz w:val="24"/>
                <w:szCs w:val="24"/>
                <w:highlight w:val="none"/>
              </w:rPr>
              <w:t xml:space="preserve">的每提供一份得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最高得6</w:t>
            </w:r>
            <w:r>
              <w:rPr>
                <w:rFonts w:hint="eastAsia" w:ascii="宋体" w:hAnsi="宋体" w:eastAsia="宋体" w:cs="宋体"/>
                <w:color w:val="auto"/>
                <w:sz w:val="24"/>
                <w:szCs w:val="24"/>
                <w:highlight w:val="none"/>
              </w:rPr>
              <w:t xml:space="preserve">分。响应文件中提供证书扫描件及在中国国家认证认可监督管理委员会网站http://www.cnca.gov.cn/的完整查询截图，否则不得分。</w:t>
            </w:r>
            <w:r/>
          </w:p>
        </w:tc>
        <w:tc>
          <w:tcPr>
            <w:tcW w:w="623" w:type="pct"/>
            <w:vAlign w:val="center"/>
            <w:textDirection w:val="lrTb"/>
            <w:noWrap w:val="false"/>
          </w:tcPr>
          <w:p>
            <w:pPr>
              <w:jc w:val="center"/>
              <w:spacing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6</w:t>
            </w:r>
            <w:r/>
          </w:p>
        </w:tc>
      </w:tr>
      <w:tr>
        <w:trPr>
          <w:jc w:val="center"/>
        </w:trPr>
        <w:tc>
          <w:tcPr>
            <w:tcW w:w="352" w:type="pct"/>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6</w:t>
            </w:r>
            <w:r/>
          </w:p>
        </w:tc>
        <w:tc>
          <w:tcPr>
            <w:tcW w:w="868"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rPr>
              <w:t xml:space="preserve">类似项目</w:t>
            </w:r>
            <w:r/>
          </w:p>
        </w:tc>
        <w:tc>
          <w:tcPr>
            <w:tcW w:w="3155"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rPr>
              <w:t xml:space="preserve">响应单位202</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rPr>
              <w:t xml:space="preserve">年1月1日至今</w:t>
            </w:r>
            <w:r>
              <w:rPr>
                <w:rFonts w:hint="eastAsia" w:ascii="宋体" w:hAnsi="宋体" w:eastAsia="宋体" w:cs="宋体"/>
                <w:b w:val="0"/>
                <w:bCs w:val="0"/>
                <w:color w:val="auto"/>
                <w:sz w:val="24"/>
                <w:szCs w:val="24"/>
                <w:highlight w:val="none"/>
                <w:lang w:val="en-US" w:eastAsia="zh-CN"/>
              </w:rPr>
              <w:t xml:space="preserve">（以合同签订时间为准）</w:t>
            </w:r>
            <w:r>
              <w:rPr>
                <w:rFonts w:hint="eastAsia" w:ascii="宋体" w:hAnsi="宋体" w:eastAsia="宋体" w:cs="宋体"/>
                <w:b w:val="0"/>
                <w:bCs w:val="0"/>
                <w:color w:val="auto"/>
                <w:sz w:val="24"/>
                <w:szCs w:val="24"/>
                <w:highlight w:val="none"/>
                <w:lang w:val="en-US"/>
              </w:rPr>
              <w:t xml:space="preserve">承担过类似项目</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val="en-US"/>
              </w:rPr>
              <w:t xml:space="preserve">，每提供一份合同得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rPr>
              <w:t xml:space="preserve">分，最高得</w:t>
            </w:r>
            <w:r>
              <w:rPr>
                <w:rFonts w:hint="eastAsia" w:ascii="宋体" w:hAnsi="宋体" w:eastAsia="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lang w:val="en-US"/>
              </w:rPr>
              <w:t xml:space="preserve">分。响应文件中</w:t>
            </w:r>
            <w:r>
              <w:rPr>
                <w:rFonts w:hint="eastAsia" w:ascii="宋体" w:hAnsi="宋体" w:eastAsia="宋体" w:cs="宋体"/>
                <w:b w:val="0"/>
                <w:bCs w:val="0"/>
                <w:color w:val="auto"/>
                <w:sz w:val="24"/>
                <w:szCs w:val="24"/>
                <w:highlight w:val="none"/>
                <w:lang w:val="en-US" w:eastAsia="zh-CN"/>
              </w:rPr>
              <w:t xml:space="preserve">须</w:t>
            </w:r>
            <w:r>
              <w:rPr>
                <w:rFonts w:hint="eastAsia" w:ascii="宋体" w:hAnsi="宋体" w:eastAsia="宋体" w:cs="宋体"/>
                <w:b w:val="0"/>
                <w:bCs w:val="0"/>
                <w:color w:val="auto"/>
                <w:sz w:val="24"/>
                <w:szCs w:val="24"/>
                <w:highlight w:val="none"/>
                <w:lang w:val="en-US"/>
              </w:rPr>
              <w:t xml:space="preserve">提供合同扫描件，否则不得分。</w:t>
            </w:r>
            <w:r/>
          </w:p>
        </w:tc>
        <w:tc>
          <w:tcPr>
            <w:tcW w:w="623" w:type="pct"/>
            <w:vAlign w:val="center"/>
            <w:textDirection w:val="lrTb"/>
            <w:noWrap w:val="false"/>
          </w:tcPr>
          <w:p>
            <w:pPr>
              <w:jc w:val="center"/>
              <w:spacing w:line="240" w:lineRule="auto"/>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eastAsia="zh-CN"/>
              </w:rPr>
              <w:t xml:space="preserve">15</w:t>
            </w:r>
            <w:r/>
          </w:p>
        </w:tc>
      </w:tr>
    </w:tbl>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针对评分标准中评分的每一条，供应商在</w:t>
      </w:r>
      <w:r>
        <w:rPr>
          <w:rFonts w:hint="eastAsia" w:ascii="宋体" w:hAnsi="宋体" w:eastAsia="宋体" w:cs="宋体"/>
          <w:b/>
          <w:bCs/>
          <w:color w:val="auto"/>
          <w:sz w:val="24"/>
          <w:szCs w:val="24"/>
          <w:highlight w:val="none"/>
          <w:lang w:eastAsia="zh-CN"/>
        </w:rPr>
        <w:t xml:space="preserve">投标（响应）文件</w:t>
      </w:r>
      <w:r>
        <w:rPr>
          <w:rFonts w:hint="eastAsia" w:ascii="宋体" w:hAnsi="宋体" w:eastAsia="宋体" w:cs="宋体"/>
          <w:b/>
          <w:bCs/>
          <w:color w:val="auto"/>
          <w:sz w:val="24"/>
          <w:szCs w:val="24"/>
          <w:highlight w:val="none"/>
        </w:rPr>
        <w:t xml:space="preserve">中均应提供相关资料的清晰扫描件并作出相应说明供评委评判，未提供或提供不完整的视为不具备该项得分的条件。</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三、政府采购政策</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（一）中、小企业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1、本项目属于专门面向中小企业的项目。</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2、本项目采购标的对应的中小企业划分标准所属行业为</w:t>
      </w:r>
      <w:r>
        <w:rPr>
          <w:rFonts w:hint="eastAsia" w:ascii="宋体" w:hAnsi="宋体" w:eastAsia="宋体" w:cs="宋体"/>
          <w:color w:val="auto"/>
          <w:sz w:val="24"/>
          <w:szCs w:val="24"/>
          <w:highlight w:val="none"/>
          <w:u w:val="single"/>
          <w:lang w:eastAsia="zh-CN"/>
        </w:rPr>
        <w:t xml:space="preserve">租赁和商务服务业</w:t>
      </w:r>
      <w:r>
        <w:rPr>
          <w:rFonts w:hint="eastAsia" w:ascii="宋体" w:hAnsi="宋体" w:eastAsia="宋体" w:cs="宋体"/>
          <w:color w:val="auto"/>
          <w:sz w:val="24"/>
          <w:szCs w:val="24"/>
          <w:highlight w:val="none"/>
        </w:rPr>
        <w:t xml:space="preserve">，承接服务的供应商应为中小微企业、监狱企业、残疾人福利性单位。</w:t>
      </w:r>
      <w:r>
        <w:rPr>
          <w:rFonts w:hint="eastAsia" w:ascii="宋体" w:hAnsi="宋体" w:eastAsia="宋体" w:cs="宋体"/>
          <w:color w:val="auto"/>
          <w:sz w:val="24"/>
          <w:szCs w:val="24"/>
          <w:highlight w:val="none"/>
          <w:lang w:val="zh-CN"/>
        </w:rPr>
        <w:t xml:space="preserve">中小微企业划型标准根据《中小企业划型标准规定》（工信部联企业【2011】300号）</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3、依据《政府采购促进中小企业发展管理办法》规定享受扶持政策获得政府采购合同的，小微企业不得将合同分包给大中型企业，中型企业不得将合同分包给大型企业。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4、中小企业参加政府采购活动，应当出具《政府采购促进中小企业发展管理办法》附件规定《中小企业声明函》，否则不得享受相关中小企业扶持政策。</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5、本项目中，供应商提供的服务由中小企业承接，即提供服务的人员为中小企业依照《中华人民共和国劳动合同法》订立劳动合同的从业人员，才可享受规定的中小企业扶持政策。</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6、若供应商提供的《中小企业声明函》为虚假声明则视同提供虚假材料，按政府采购相关规定处理并报请政府监管部门给予行政处罚。</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（二）残疾人福利性单位</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中小企业扶持政策。</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（三）监狱企业</w:t>
      </w:r>
      <w:r/>
    </w:p>
    <w:p>
      <w:pPr>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中小企业扶持政策。</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pStyle w:val="972"/>
        <w:jc w:val="center"/>
        <w:keepLines/>
        <w:keepNext/>
        <w:pageBreakBefore w:val="0"/>
        <w:spacing w:before="0" w:after="0" w:line="360" w:lineRule="auto"/>
        <w:widowControl w:val="off"/>
        <w:rPr>
          <w:rFonts w:hint="eastAsia" w:ascii="宋体" w:hAnsi="宋体" w:eastAsia="宋体"/>
          <w:color w:val="auto"/>
          <w:sz w:val="52"/>
          <w:highlight w:val="none"/>
        </w:rPr>
      </w:pPr>
      <w:r/>
      <w:bookmarkStart w:id="36" w:name="_Toc1397"/>
      <w:r>
        <w:rPr>
          <w:rFonts w:hint="eastAsia" w:ascii="宋体" w:hAnsi="宋体" w:eastAsia="宋体"/>
          <w:color w:val="auto"/>
          <w:sz w:val="52"/>
          <w:highlight w:val="none"/>
        </w:rPr>
        <w:t xml:space="preserve">第七章 附件</w:t>
      </w:r>
      <w:bookmarkEnd w:id="36"/>
      <w:r/>
      <w:r/>
    </w:p>
    <w:p>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附件1：政府采购合同信用融资政策告知函</w:t>
      </w:r>
      <w:r/>
    </w:p>
    <w:p>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eastAsia="zh"/>
        </w:rPr>
        <w:t xml:space="preserve">附件2：中小企业</w:t>
      </w:r>
      <w:r>
        <w:rPr>
          <w:rFonts w:hint="eastAsia" w:ascii="宋体" w:hAnsi="宋体" w:eastAsia="宋体"/>
          <w:b/>
          <w:bCs/>
          <w:color w:val="auto"/>
          <w:sz w:val="24"/>
          <w:szCs w:val="24"/>
          <w:highlight w:val="none"/>
        </w:rPr>
        <w:t xml:space="preserve">相关要求</w:t>
      </w:r>
      <w:r/>
    </w:p>
    <w:p>
      <w:pPr>
        <w:spacing w:line="360" w:lineRule="auto"/>
        <w:rPr>
          <w:rFonts w:hint="eastAsia" w:ascii="宋体" w:hAnsi="宋体" w:eastAsia="宋体" w:cs="宋体"/>
          <w:b/>
          <w:color w:val="auto"/>
          <w:sz w:val="24"/>
          <w:szCs w:val="24"/>
          <w:highlight w:val="none"/>
        </w:rPr>
      </w:pPr>
      <w:r>
        <w:rPr>
          <w:rFonts w:hint="eastAsia" w:ascii="宋体" w:hAnsi="宋体" w:eastAsia="宋体"/>
          <w:b/>
          <w:bCs/>
          <w:color w:val="auto"/>
          <w:sz w:val="24"/>
          <w:szCs w:val="24"/>
          <w:highlight w:val="none"/>
        </w:rPr>
        <w:t xml:space="preserve">附件3：中小企业划型标准规定</w:t>
      </w:r>
      <w:r>
        <w:rPr>
          <w:rFonts w:hint="eastAsia" w:ascii="宋体" w:hAnsi="宋体" w:eastAsia="宋体" w:cs="宋体"/>
          <w:b/>
          <w:color w:val="auto"/>
          <w:sz w:val="24"/>
          <w:szCs w:val="24"/>
          <w:highlight w:val="none"/>
        </w:rPr>
        <w:t xml:space="preserve">（工信部联企业〔2011〕300号）</w:t>
      </w:r>
      <w:r/>
    </w:p>
    <w:p>
      <w:pPr>
        <w:pStyle w:val="979"/>
        <w:ind w:firstLine="0"/>
        <w:jc w:val="left"/>
        <w:rPr>
          <w:rFonts w:hint="eastAsia" w:ascii="宋体" w:hAnsi="宋体"/>
          <w:b/>
          <w:bCs/>
          <w:color w:val="auto"/>
          <w:highlight w:val="none"/>
        </w:rPr>
      </w:pPr>
      <w:r>
        <w:rPr>
          <w:rFonts w:hint="eastAsia" w:ascii="宋体" w:hAnsi="宋体"/>
          <w:b/>
          <w:bCs/>
          <w:color w:val="auto"/>
          <w:highlight w:val="none"/>
        </w:rPr>
      </w:r>
      <w:r/>
    </w:p>
    <w:p>
      <w:pPr>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br w:type="page" w:clear="all"/>
      </w:r>
      <w:r/>
    </w:p>
    <w:p>
      <w:pPr>
        <w:jc w:val="left"/>
        <w:spacing w:line="360" w:lineRule="auto"/>
        <w:widowControl/>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附件1：</w:t>
      </w:r>
      <w:r/>
    </w:p>
    <w:p>
      <w:pPr>
        <w:jc w:val="center"/>
        <w:spacing w:line="360" w:lineRule="auto"/>
        <w:widowControl/>
        <w:rPr>
          <w:rFonts w:hint="eastAsia" w:ascii="宋体" w:hAnsi="宋体" w:eastAsia="宋体"/>
          <w:b/>
          <w:color w:val="auto"/>
          <w:sz w:val="24"/>
          <w:szCs w:val="24"/>
          <w:highlight w:val="none"/>
        </w:rPr>
      </w:pPr>
      <w:r>
        <w:rPr>
          <w:rFonts w:ascii="宋体" w:hAnsi="宋体" w:eastAsia="宋体"/>
          <w:b/>
          <w:color w:val="auto"/>
          <w:sz w:val="28"/>
          <w:szCs w:val="24"/>
          <w:highlight w:val="none"/>
        </w:rPr>
        <w:t xml:space="preserve">政府采购合同信用融资政策告知函</w:t>
      </w:r>
      <w:r/>
    </w:p>
    <w:p>
      <w:pPr>
        <w:ind w:firstLine="48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spacing w:line="360" w:lineRule="auto"/>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各政府采购供应商：</w:t>
      </w:r>
      <w:r/>
    </w:p>
    <w:p>
      <w:pPr>
        <w:ind w:firstLine="48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欢迎贵公司参加苏州市政府采购活动！</w:t>
      </w:r>
      <w:r/>
    </w:p>
    <w:p>
      <w:pPr>
        <w:ind w:firstLine="48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hint="eastAsia" w:ascii="宋体" w:hAnsi="宋体" w:eastAsia="宋体"/>
          <w:b/>
          <w:bCs/>
          <w:color w:val="auto"/>
          <w:sz w:val="24"/>
          <w:szCs w:val="24"/>
          <w:highlight w:val="none"/>
        </w:rPr>
      </w:pPr>
      <w:r>
        <w:rPr>
          <w:rFonts w:ascii="宋体" w:hAnsi="宋体" w:eastAsia="宋体"/>
          <w:b/>
          <w:bCs/>
          <w:color w:val="auto"/>
          <w:sz w:val="24"/>
          <w:szCs w:val="24"/>
          <w:highlight w:val="none"/>
        </w:rPr>
        <w:br w:type="page" w:clear="all"/>
      </w:r>
      <w:r/>
    </w:p>
    <w:p>
      <w:pPr>
        <w:pStyle w:val="979"/>
        <w:ind w:firstLine="0"/>
        <w:jc w:val="left"/>
        <w:rPr>
          <w:rFonts w:hint="eastAsia" w:ascii="宋体" w:hAnsi="宋体"/>
          <w:b/>
          <w:bCs/>
          <w:color w:val="auto"/>
          <w:highlight w:val="none"/>
        </w:rPr>
      </w:pPr>
      <w:r>
        <w:rPr>
          <w:rFonts w:hint="eastAsia" w:ascii="宋体" w:hAnsi="宋体"/>
          <w:b/>
          <w:bCs/>
          <w:color w:val="auto"/>
          <w:highlight w:val="none"/>
        </w:rPr>
        <w:t xml:space="preserve">附件2：</w:t>
      </w:r>
      <w:r/>
    </w:p>
    <w:p>
      <w:pPr>
        <w:jc w:val="cente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eastAsia="zh"/>
        </w:rPr>
        <w:t xml:space="preserve">中小企业</w:t>
      </w:r>
      <w:r>
        <w:rPr>
          <w:rFonts w:hint="eastAsia" w:ascii="宋体" w:hAnsi="宋体" w:eastAsia="宋体"/>
          <w:b/>
          <w:bCs/>
          <w:color w:val="auto"/>
          <w:sz w:val="24"/>
          <w:szCs w:val="24"/>
          <w:highlight w:val="none"/>
        </w:rPr>
        <w:t xml:space="preserve">相关要求</w:t>
      </w:r>
      <w:r/>
    </w:p>
    <w:p>
      <w:pPr>
        <w:ind w:firstLine="480"/>
        <w:keepLines w:val="0"/>
        <w:keepNext w:val="0"/>
        <w:pageBreakBefore w:val="0"/>
        <w:spacing w:line="360" w:lineRule="auto"/>
        <w:widowControl w:val="off"/>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在服务采购项目中，服务由中小企业承接，即提供服务的人员为中小企业依照《中华人民共和国劳动合同法》订立劳动合同的从业人员。</w:t>
      </w:r>
      <w:r>
        <w:rPr>
          <w:rFonts w:hint="eastAsia" w:ascii="宋体" w:hAnsi="宋体" w:eastAsia="宋体"/>
          <w:b/>
          <w:color w:val="auto"/>
          <w:sz w:val="24"/>
          <w:szCs w:val="24"/>
          <w:highlight w:val="none"/>
        </w:rPr>
        <w:t xml:space="preserve">服务类项目中供应商若使用退休人员，将不享受相应扶持政策。</w:t>
      </w:r>
      <w:r/>
    </w:p>
    <w:p>
      <w:pPr>
        <w:ind w:firstLine="480"/>
        <w:keepLines w:val="0"/>
        <w:keepNext w:val="0"/>
        <w:pageBreakBefore w:val="0"/>
        <w:spacing w:line="360" w:lineRule="auto"/>
        <w:widowControl w:val="off"/>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2</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《中小企业声明函》中所填的行业应与本采购标的对应的中小企业划分标准所属行业一致，不一致的不可享受相应政策优惠。</w:t>
      </w:r>
      <w:r>
        <w:rPr>
          <w:rFonts w:hint="eastAsia" w:ascii="宋体" w:hAnsi="宋体" w:eastAsia="宋体"/>
          <w:b/>
          <w:color w:val="auto"/>
          <w:sz w:val="24"/>
          <w:szCs w:val="24"/>
          <w:highlight w:val="none"/>
        </w:rPr>
        <w:t xml:space="preserve">本采购标的对应的中小企业划分标准所属行业，以采购文件中具体规定为准。</w:t>
      </w:r>
      <w:r/>
    </w:p>
    <w:p>
      <w:pPr>
        <w:ind w:firstLine="480"/>
        <w:keepLines w:val="0"/>
        <w:keepNext w:val="0"/>
        <w:pageBreakBefore w:val="0"/>
        <w:spacing w:line="360" w:lineRule="auto"/>
        <w:widowControl w:val="off"/>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3</w:t>
      </w:r>
      <w:r>
        <w:rPr>
          <w:rFonts w:ascii="宋体" w:hAnsi="宋体" w:eastAsia="宋体"/>
          <w:color w:val="auto"/>
          <w:sz w:val="24"/>
          <w:szCs w:val="24"/>
          <w:highlight w:val="none"/>
        </w:rPr>
        <w:t xml:space="preserve">.</w:t>
      </w:r>
      <w:r>
        <w:rPr>
          <w:rFonts w:hint="eastAsia" w:ascii="宋体" w:hAnsi="宋体" w:eastAsia="宋体"/>
          <w:b/>
          <w:color w:val="auto"/>
          <w:sz w:val="24"/>
          <w:szCs w:val="24"/>
          <w:highlight w:val="none"/>
        </w:rPr>
        <w:t xml:space="preserve">如未对（中型企业、小型企业、微型企业）进行勾选，视同非中小微企业，不可享受相应扶持政策</w:t>
      </w:r>
      <w:r>
        <w:rPr>
          <w:rFonts w:hint="eastAsia" w:ascii="宋体" w:hAnsi="宋体" w:eastAsia="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olor w:val="auto"/>
          <w:sz w:val="24"/>
          <w:szCs w:val="24"/>
          <w:highlight w:val="none"/>
        </w:rPr>
        <w:outlineLvl w:val="9"/>
      </w:pPr>
      <w:r>
        <w:rPr>
          <w:rFonts w:hint="eastAsia" w:ascii="宋体" w:hAnsi="宋体" w:eastAsia="宋体"/>
          <w:color w:val="auto"/>
          <w:sz w:val="24"/>
          <w:szCs w:val="24"/>
          <w:highlight w:val="none"/>
        </w:rPr>
        <w:t xml:space="preserve">4</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lang w:eastAsia="zh-CN"/>
        </w:rPr>
        <w:t xml:space="preserve">中标（成交）单位</w:t>
      </w:r>
      <w:r>
        <w:rPr>
          <w:rFonts w:hint="eastAsia" w:ascii="宋体" w:hAnsi="宋体" w:eastAsia="宋体"/>
          <w:color w:val="auto"/>
          <w:sz w:val="24"/>
          <w:szCs w:val="24"/>
          <w:highlight w:val="none"/>
        </w:rPr>
        <w:t xml:space="preserve">为中小企业的，《中小企业声明函》将随</w:t>
      </w:r>
      <w:r>
        <w:rPr>
          <w:rFonts w:hint="eastAsia" w:ascii="宋体" w:hAnsi="宋体" w:eastAsia="宋体"/>
          <w:color w:val="auto"/>
          <w:sz w:val="24"/>
          <w:szCs w:val="24"/>
          <w:highlight w:val="none"/>
          <w:lang w:eastAsia="zh-CN"/>
        </w:rPr>
        <w:t xml:space="preserve">中标（成交）结果</w:t>
      </w:r>
      <w:r>
        <w:rPr>
          <w:rFonts w:hint="eastAsia" w:ascii="宋体" w:hAnsi="宋体" w:eastAsia="宋体"/>
          <w:color w:val="auto"/>
          <w:sz w:val="24"/>
          <w:szCs w:val="24"/>
          <w:highlight w:val="none"/>
        </w:rPr>
        <w:t xml:space="preserve">同时公告。</w:t>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br w:type="page" w:clear="all"/>
      </w:r>
      <w:r/>
    </w:p>
    <w:p>
      <w:pPr>
        <w:pStyle w:val="815"/>
        <w:ind w:left="0" w:firstLine="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附件3：</w:t>
      </w:r>
      <w:r/>
    </w:p>
    <w:p>
      <w:pPr>
        <w:pStyle w:val="815"/>
        <w:ind w:left="0" w:firstLine="0"/>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中小企业划型标准规定（工信部联企业〔2011〕300号）</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（十五）租赁和商务服务业。</w:t>
      </w:r>
      <w:r>
        <w:rPr>
          <w:rFonts w:hint="eastAsia" w:ascii="宋体" w:hAnsi="宋体" w:eastAsia="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（十六）其他未列明行业。</w:t>
      </w:r>
      <w:r>
        <w:rPr>
          <w:rFonts w:hint="eastAsia" w:ascii="宋体" w:hAnsi="宋体" w:eastAsia="宋体" w:cs="宋体"/>
          <w:bCs/>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rPr>
          <w:rFonts w:hint="eastAsia"/>
          <w:highlight w:val="none"/>
        </w:rPr>
      </w:pPr>
      <w:r>
        <w:rPr>
          <w:rFonts w:hint="eastAsia"/>
          <w:highlight w:val="none"/>
        </w:rPr>
      </w:r>
      <w:r/>
    </w:p>
    <w:p>
      <w:pPr>
        <w:pStyle w:val="815"/>
        <w:jc w:val="right"/>
        <w:rPr>
          <w:color w:val="auto"/>
          <w:highlight w:val="none"/>
        </w:rPr>
      </w:pPr>
      <w:r>
        <w:rPr>
          <w:rFonts w:hint="eastAsia" w:ascii="宋体" w:hAnsi="宋体" w:cs="宋体"/>
          <w:bCs/>
          <w:color w:val="auto"/>
          <w:sz w:val="24"/>
          <w:szCs w:val="24"/>
          <w:highlight w:val="none"/>
        </w:rPr>
        <w:t xml:space="preserve">（全文完）</w:t>
      </w:r>
      <w:r/>
    </w:p>
    <w:sectPr>
      <w:footerReference w:type="default" r:id="rId14"/>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仿宋_GB2312">
    <w:panose1 w:val="02010609060101010101"/>
  </w:font>
  <w:font w:name="Courier New">
    <w:panose1 w:val="02070309020205020404"/>
  </w:font>
  <w:font w:name="方正仿宋简体">
    <w:panose1 w:val="020B0503020202020204"/>
  </w:font>
  <w:font w:name="Calibri">
    <w:panose1 w:val="020F0502020204030204"/>
  </w:font>
  <w:font w:name="创艺简仿宋">
    <w:panose1 w:val="020B0503020202020204"/>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974"/>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74"/>
                      <w:tabs>
                        <w:tab w:val="clear" w:pos="4153" w:leader="none"/>
                        <w:tab w:val="clear" w:pos="8306" w:leader="none"/>
                      </w:tabs>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rPr>
          <w:rFonts w:hint="eastAsia" w:ascii="宋体" w:hAnsi="宋体" w:eastAsia="宋体"/>
          <w:b/>
          <w:color w:val="000000"/>
          <w:sz w:val="21"/>
          <w:szCs w:val="21"/>
        </w:rPr>
        <w:outlineLvl w:val="0"/>
      </w:pPr>
      <w:r>
        <w:rPr>
          <w:rFonts w:hint="eastAsia" w:ascii="宋体" w:hAnsi="宋体" w:eastAsia="宋体"/>
          <w:b/>
          <w:color w:val="000000"/>
          <w:sz w:val="21"/>
          <w:szCs w:val="21"/>
        </w:rPr>
        <w:t xml:space="preserve">备注：</w:t>
      </w:r>
      <w:r/>
    </w:p>
    <w:p>
      <w:pPr>
        <w:ind w:firstLine="420"/>
        <w:keepLines w:val="0"/>
        <w:keepNext w:val="0"/>
        <w:pageBreakBefore w:val="0"/>
        <w:widowControl w:val="off"/>
        <w:rPr>
          <w:rFonts w:hint="eastAsia" w:ascii="宋体" w:hAnsi="宋体" w:eastAsia="宋体"/>
          <w:color w:val="000000"/>
          <w:sz w:val="21"/>
          <w:szCs w:val="21"/>
        </w:rPr>
        <w:outlineLvl w:val="0"/>
      </w:pPr>
      <w:r>
        <w:rPr>
          <w:rFonts w:hint="eastAsia" w:ascii="宋体" w:hAnsi="宋体" w:eastAsia="宋体"/>
          <w:color w:val="000000"/>
          <w:sz w:val="21"/>
          <w:szCs w:val="21"/>
        </w:rPr>
        <w:t xml:space="preserve">从业人员、营业收入、资产总额填报上一年度数据，无上一年度数据的新成立企业可不填报。</w:t>
      </w:r>
      <w:r/>
    </w:p>
    <w:p>
      <w:pPr>
        <w:ind w:firstLine="600"/>
        <w:rPr>
          <w:rFonts w:hint="eastAsia" w:ascii="宋体" w:hAnsi="宋体" w:eastAsia="宋体"/>
          <w:sz w:val="21"/>
          <w:szCs w:val="21"/>
        </w:rPr>
        <w:outlineLvl w:val="0"/>
      </w:pPr>
      <w:r>
        <w:rPr>
          <w:rFonts w:hint="eastAsia" w:ascii="宋体" w:hAnsi="宋体" w:eastAsia="宋体"/>
          <w:sz w:val="21"/>
          <w:szCs w:val="21"/>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rPr>
        <w:rFonts w:hint="eastAsia" w:ascii="宋体" w:hAnsi="宋体" w:eastAsia="宋体"/>
        <w:szCs w:val="22"/>
        <w:lang w:eastAsia="zh-CN"/>
      </w:rPr>
    </w:pPr>
    <w:r>
      <w:rPr>
        <w:rFonts w:hint="eastAsia" w:ascii="宋体" w:hAnsi="宋体" w:eastAsia="宋体"/>
      </w:rPr>
      <w:t xml:space="preserve">政府采购</w:t>
    </w:r>
    <w:r>
      <w:rPr>
        <w:rFonts w:ascii="宋体" w:hAnsi="宋体" w:eastAsia="宋体"/>
      </w:rPr>
      <w:t xml:space="preserve">文件</w:t>
    </w:r>
    <w:r>
      <w:rPr>
        <w:rFonts w:hint="eastAsia" w:ascii="宋体" w:hAnsi="宋体" w:eastAsia="宋体"/>
      </w:rPr>
      <w:t xml:space="preserve">                                 </w:t>
    </w:r>
    <w:r>
      <w:rPr>
        <w:rFonts w:hint="eastAsia" w:ascii="宋体" w:hAnsi="宋体" w:eastAsia="宋体"/>
        <w:lang w:eastAsia="zh"/>
      </w:rPr>
      <w:t xml:space="preserve">        </w:t>
    </w:r>
    <w:r>
      <w:rPr>
        <w:rFonts w:hint="eastAsia" w:ascii="宋体" w:hAnsi="宋体" w:eastAsia="宋体"/>
      </w:rPr>
      <w:t xml:space="preserve">采购编号</w:t>
    </w:r>
    <w:r>
      <w:rPr>
        <w:rFonts w:hint="eastAsia" w:ascii="宋体" w:hAnsi="宋体" w:eastAsia="宋体"/>
        <w:szCs w:val="22"/>
      </w:rPr>
      <w:t xml:space="preserve">：</w:t>
    </w:r>
    <w:r>
      <w:rPr>
        <w:rFonts w:hint="eastAsia" w:ascii="宋体" w:hAnsi="宋体" w:eastAsia="宋体"/>
        <w:szCs w:val="22"/>
        <w:lang w:eastAsia="zh-CN"/>
      </w:rPr>
      <w:t xml:space="preserve">JSZC-320500-SZCH-C2025-0107</w:t>
    </w:r>
    <w:r/>
  </w:p>
  <w:p>
    <w:pPr>
      <w:rPr>
        <w:rFonts w:hint="eastAsia" w:ascii="宋体" w:hAnsi="宋体" w:eastAsia="宋体"/>
      </w:rPr>
    </w:pPr>
    <w:r>
      <w:rPr>
        <w:rFonts w:hint="eastAsia"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ind w:firstLine="36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9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default="1">
    <w:name w:val="Normal"/>
    <w:uiPriority w:val="0"/>
    <w:qFormat/>
    <w:pPr>
      <w:jc w:val="both"/>
      <w:widowControl w:val="off"/>
    </w:pPr>
    <w:rPr>
      <w:rFonts w:hint="default" w:ascii="Times New Roman" w:hAnsi="Times New Roman" w:eastAsia="楷体_GB2312" w:cs="Times New Roman"/>
      <w:sz w:val="26"/>
      <w:lang w:val="en-US" w:eastAsia="zh-CN" w:bidi="ar-SA"/>
    </w:rPr>
  </w:style>
  <w:style w:type="paragraph" w:styleId="779">
    <w:name w:val="Heading 1"/>
    <w:basedOn w:val="778"/>
    <w:next w:val="778"/>
    <w:uiPriority w:val="0"/>
    <w:qFormat/>
    <w:pPr>
      <w:keepLines/>
      <w:keepNext/>
      <w:spacing w:before="340" w:after="330" w:line="578" w:lineRule="auto"/>
      <w:outlineLvl w:val="0"/>
    </w:pPr>
    <w:rPr>
      <w:b/>
      <w:sz w:val="44"/>
    </w:rPr>
  </w:style>
  <w:style w:type="paragraph" w:styleId="780">
    <w:name w:val="Heading 2"/>
    <w:basedOn w:val="778"/>
    <w:next w:val="778"/>
    <w:uiPriority w:val="9"/>
    <w:qFormat/>
    <w:pPr>
      <w:keepLines/>
      <w:keepNext/>
      <w:spacing w:before="360" w:after="200"/>
      <w:outlineLvl w:val="1"/>
    </w:pPr>
    <w:rPr>
      <w:rFonts w:ascii="Arial" w:hAnsi="Arial" w:eastAsia="Arial" w:cs="Arial"/>
      <w:sz w:val="34"/>
    </w:rPr>
  </w:style>
  <w:style w:type="paragraph" w:styleId="781">
    <w:name w:val="Heading 3"/>
    <w:basedOn w:val="778"/>
    <w:next w:val="778"/>
    <w:link w:val="825"/>
    <w:uiPriority w:val="9"/>
    <w:unhideWhenUsed/>
    <w:qFormat/>
    <w:pPr>
      <w:keepLines/>
      <w:keepNext/>
      <w:spacing w:before="320" w:after="200"/>
      <w:outlineLvl w:val="2"/>
    </w:pPr>
    <w:rPr>
      <w:rFonts w:ascii="Arial" w:hAnsi="Arial" w:eastAsia="Arial" w:cs="Arial"/>
      <w:sz w:val="30"/>
      <w:szCs w:val="30"/>
    </w:rPr>
  </w:style>
  <w:style w:type="paragraph" w:styleId="782">
    <w:name w:val="Heading 4"/>
    <w:basedOn w:val="778"/>
    <w:next w:val="778"/>
    <w:link w:val="826"/>
    <w:uiPriority w:val="9"/>
    <w:unhideWhenUsed/>
    <w:qFormat/>
    <w:pPr>
      <w:keepLines/>
      <w:keepNext/>
      <w:spacing w:before="320" w:after="200"/>
      <w:outlineLvl w:val="3"/>
    </w:pPr>
    <w:rPr>
      <w:rFonts w:ascii="Arial" w:hAnsi="Arial" w:eastAsia="Arial" w:cs="Arial"/>
      <w:b/>
      <w:bCs/>
      <w:sz w:val="26"/>
      <w:szCs w:val="26"/>
    </w:rPr>
  </w:style>
  <w:style w:type="paragraph" w:styleId="783">
    <w:name w:val="Heading 5"/>
    <w:basedOn w:val="778"/>
    <w:next w:val="778"/>
    <w:link w:val="827"/>
    <w:uiPriority w:val="9"/>
    <w:unhideWhenUsed/>
    <w:qFormat/>
    <w:pPr>
      <w:keepLines/>
      <w:keepNext/>
      <w:spacing w:before="320" w:after="200"/>
      <w:outlineLvl w:val="4"/>
    </w:pPr>
    <w:rPr>
      <w:rFonts w:ascii="Arial" w:hAnsi="Arial" w:eastAsia="Arial" w:cs="Arial"/>
      <w:b/>
      <w:bCs/>
      <w:sz w:val="24"/>
      <w:szCs w:val="24"/>
    </w:rPr>
  </w:style>
  <w:style w:type="paragraph" w:styleId="784">
    <w:name w:val="Heading 6"/>
    <w:basedOn w:val="778"/>
    <w:next w:val="778"/>
    <w:link w:val="828"/>
    <w:uiPriority w:val="9"/>
    <w:unhideWhenUsed/>
    <w:qFormat/>
    <w:pPr>
      <w:keepLines/>
      <w:keepNext/>
      <w:spacing w:before="320" w:after="200"/>
      <w:outlineLvl w:val="5"/>
    </w:pPr>
    <w:rPr>
      <w:rFonts w:ascii="Arial" w:hAnsi="Arial" w:eastAsia="Arial" w:cs="Arial"/>
      <w:b/>
      <w:bCs/>
      <w:sz w:val="22"/>
      <w:szCs w:val="22"/>
    </w:rPr>
  </w:style>
  <w:style w:type="paragraph" w:styleId="785">
    <w:name w:val="Heading 7"/>
    <w:basedOn w:val="778"/>
    <w:next w:val="778"/>
    <w:link w:val="829"/>
    <w:uiPriority w:val="9"/>
    <w:unhideWhenUsed/>
    <w:qFormat/>
    <w:pPr>
      <w:keepLines/>
      <w:keepNext/>
      <w:spacing w:before="320" w:after="200"/>
      <w:outlineLvl w:val="6"/>
    </w:pPr>
    <w:rPr>
      <w:rFonts w:ascii="Arial" w:hAnsi="Arial" w:eastAsia="Arial" w:cs="Arial"/>
      <w:b/>
      <w:bCs/>
      <w:i/>
      <w:iCs/>
      <w:sz w:val="22"/>
      <w:szCs w:val="22"/>
    </w:rPr>
  </w:style>
  <w:style w:type="paragraph" w:styleId="786">
    <w:name w:val="Heading 8"/>
    <w:basedOn w:val="778"/>
    <w:next w:val="778"/>
    <w:link w:val="830"/>
    <w:uiPriority w:val="9"/>
    <w:unhideWhenUsed/>
    <w:qFormat/>
    <w:pPr>
      <w:keepLines/>
      <w:keepNext/>
      <w:spacing w:before="320" w:after="200"/>
      <w:outlineLvl w:val="7"/>
    </w:pPr>
    <w:rPr>
      <w:rFonts w:ascii="Arial" w:hAnsi="Arial" w:eastAsia="Arial" w:cs="Arial"/>
      <w:i/>
      <w:iCs/>
      <w:sz w:val="22"/>
      <w:szCs w:val="22"/>
    </w:rPr>
  </w:style>
  <w:style w:type="paragraph" w:styleId="787">
    <w:name w:val="Heading 9"/>
    <w:basedOn w:val="778"/>
    <w:next w:val="778"/>
    <w:link w:val="831"/>
    <w:uiPriority w:val="9"/>
    <w:unhideWhenUsed/>
    <w:qFormat/>
    <w:pPr>
      <w:keepLines/>
      <w:keepNext/>
      <w:spacing w:before="320" w:after="200"/>
      <w:outlineLvl w:val="8"/>
    </w:pPr>
    <w:rPr>
      <w:rFonts w:ascii="Arial" w:hAnsi="Arial" w:eastAsia="Arial" w:cs="Arial"/>
      <w:i/>
      <w:iCs/>
      <w:sz w:val="21"/>
      <w:szCs w:val="21"/>
    </w:rPr>
  </w:style>
  <w:style w:type="character" w:styleId="788" w:default="1">
    <w:name w:val="Default Paragraph Font"/>
    <w:uiPriority w:val="1"/>
    <w:semiHidden/>
    <w:unhideWhenUsed/>
    <w:qFormat/>
  </w:style>
  <w:style w:type="table" w:styleId="789" w:default="1">
    <w:name w:val="Normal Table"/>
    <w:uiPriority w:val="99"/>
    <w:semiHidden/>
    <w:unhideWhenUsed/>
    <w:qFormat/>
    <w:tblPr>
      <w:tblCellMar>
        <w:left w:w="108" w:type="dxa"/>
        <w:top w:w="0" w:type="dxa"/>
        <w:right w:w="108" w:type="dxa"/>
        <w:bottom w:w="0" w:type="dxa"/>
      </w:tblCellMar>
    </w:tblPr>
  </w:style>
  <w:style w:type="paragraph" w:styleId="790">
    <w:name w:val="toc 7"/>
    <w:basedOn w:val="778"/>
    <w:next w:val="778"/>
    <w:uiPriority w:val="0"/>
    <w:qFormat/>
    <w:pPr>
      <w:ind w:left="2520"/>
    </w:pPr>
  </w:style>
  <w:style w:type="paragraph" w:styleId="791">
    <w:name w:val="Normal Indent"/>
    <w:basedOn w:val="778"/>
    <w:next w:val="778"/>
    <w:link w:val="985"/>
    <w:uiPriority w:val="0"/>
    <w:qFormat/>
    <w:pPr>
      <w:ind w:firstLine="420"/>
      <w:jc w:val="left"/>
    </w:pPr>
    <w:rPr>
      <w:sz w:val="24"/>
    </w:rPr>
  </w:style>
  <w:style w:type="paragraph" w:styleId="792">
    <w:name w:val="Caption"/>
    <w:basedOn w:val="778"/>
    <w:next w:val="77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3">
    <w:name w:val="annotation text"/>
    <w:basedOn w:val="778"/>
    <w:link w:val="986"/>
    <w:uiPriority w:val="0"/>
    <w:qFormat/>
    <w:pPr>
      <w:jc w:val="left"/>
    </w:pPr>
    <w:rPr>
      <w:rFonts w:ascii="Calibri" w:hAnsi="Calibri"/>
    </w:rPr>
  </w:style>
  <w:style w:type="paragraph" w:styleId="794">
    <w:name w:val="index 6"/>
    <w:basedOn w:val="778"/>
    <w:next w:val="778"/>
    <w:uiPriority w:val="0"/>
    <w:qFormat/>
    <w:pPr>
      <w:ind w:left="2100"/>
    </w:pPr>
    <w:rPr>
      <w:rFonts w:ascii="Calibri" w:hAnsi="Calibri"/>
    </w:rPr>
  </w:style>
  <w:style w:type="paragraph" w:styleId="795">
    <w:name w:val="Body Text"/>
    <w:basedOn w:val="778"/>
    <w:next w:val="791"/>
    <w:uiPriority w:val="0"/>
    <w:qFormat/>
    <w:pPr>
      <w:spacing w:line="400" w:lineRule="exact"/>
    </w:pPr>
    <w:rPr>
      <w:rFonts w:ascii="楷体_GB2312" w:hAnsi="Calibri"/>
      <w:sz w:val="28"/>
    </w:rPr>
  </w:style>
  <w:style w:type="paragraph" w:styleId="796">
    <w:name w:val="Body Text Indent"/>
    <w:basedOn w:val="778"/>
    <w:next w:val="778"/>
    <w:uiPriority w:val="99"/>
    <w:qFormat/>
    <w:pPr>
      <w:ind w:left="570"/>
      <w:spacing w:line="520" w:lineRule="exact"/>
    </w:pPr>
    <w:rPr>
      <w:rFonts w:ascii="方正仿宋简体" w:hAnsi="创艺简仿宋" w:eastAsia="方正仿宋简体"/>
      <w:sz w:val="24"/>
    </w:rPr>
  </w:style>
  <w:style w:type="paragraph" w:styleId="797">
    <w:name w:val="List Bullet 2"/>
    <w:basedOn w:val="778"/>
    <w:uiPriority w:val="0"/>
    <w:qFormat/>
    <w:pPr>
      <w:numPr>
        <w:ilvl w:val="0"/>
        <w:numId w:val="1"/>
      </w:numPr>
    </w:pPr>
  </w:style>
  <w:style w:type="paragraph" w:styleId="798">
    <w:name w:val="toc 5"/>
    <w:basedOn w:val="778"/>
    <w:next w:val="778"/>
    <w:uiPriority w:val="39"/>
    <w:unhideWhenUsed/>
    <w:qFormat/>
    <w:pPr>
      <w:ind w:left="1134" w:right="0" w:firstLine="0"/>
      <w:spacing w:after="57"/>
    </w:pPr>
  </w:style>
  <w:style w:type="paragraph" w:styleId="799">
    <w:name w:val="toc 3"/>
    <w:basedOn w:val="778"/>
    <w:next w:val="778"/>
    <w:uiPriority w:val="39"/>
    <w:unhideWhenUsed/>
    <w:qFormat/>
    <w:pPr>
      <w:ind w:left="567" w:right="0" w:firstLine="0"/>
      <w:spacing w:after="57"/>
    </w:pPr>
  </w:style>
  <w:style w:type="paragraph" w:styleId="800">
    <w:name w:val="Plain Text"/>
    <w:basedOn w:val="778"/>
    <w:uiPriority w:val="0"/>
    <w:qFormat/>
    <w:rPr>
      <w:rFonts w:ascii="宋体" w:hAnsi="Courier New"/>
    </w:rPr>
  </w:style>
  <w:style w:type="paragraph" w:styleId="801">
    <w:name w:val="toc 8"/>
    <w:basedOn w:val="778"/>
    <w:next w:val="778"/>
    <w:uiPriority w:val="39"/>
    <w:unhideWhenUsed/>
    <w:qFormat/>
    <w:pPr>
      <w:ind w:left="1984" w:right="0" w:firstLine="0"/>
      <w:spacing w:after="57"/>
    </w:pPr>
  </w:style>
  <w:style w:type="paragraph" w:styleId="802">
    <w:name w:val="endnote text"/>
    <w:basedOn w:val="778"/>
    <w:link w:val="969"/>
    <w:uiPriority w:val="99"/>
    <w:semiHidden/>
    <w:unhideWhenUsed/>
    <w:qFormat/>
    <w:pPr>
      <w:spacing w:after="0" w:line="240" w:lineRule="auto"/>
    </w:pPr>
    <w:rPr>
      <w:sz w:val="20"/>
    </w:rPr>
  </w:style>
  <w:style w:type="paragraph" w:styleId="803">
    <w:name w:val="Footer"/>
    <w:basedOn w:val="778"/>
    <w:uiPriority w:val="99"/>
    <w:unhideWhenUsed/>
    <w:qFormat/>
    <w:pPr>
      <w:tabs>
        <w:tab w:val="center" w:pos="7143" w:leader="none"/>
        <w:tab w:val="right" w:pos="14287" w:leader="none"/>
      </w:tabs>
    </w:pPr>
  </w:style>
  <w:style w:type="paragraph" w:styleId="804">
    <w:name w:val="Header"/>
    <w:basedOn w:val="778"/>
    <w:uiPriority w:val="99"/>
    <w:unhideWhenUsed/>
    <w:qFormat/>
    <w:pPr>
      <w:tabs>
        <w:tab w:val="center" w:pos="7143" w:leader="none"/>
        <w:tab w:val="right" w:pos="14287" w:leader="none"/>
      </w:tabs>
    </w:pPr>
  </w:style>
  <w:style w:type="paragraph" w:styleId="805">
    <w:name w:val="toc 1"/>
    <w:basedOn w:val="778"/>
    <w:next w:val="778"/>
    <w:uiPriority w:val="39"/>
    <w:unhideWhenUsed/>
    <w:qFormat/>
    <w:pPr>
      <w:spacing w:after="57"/>
    </w:pPr>
  </w:style>
  <w:style w:type="paragraph" w:styleId="806">
    <w:name w:val="toc 4"/>
    <w:basedOn w:val="778"/>
    <w:next w:val="778"/>
    <w:uiPriority w:val="39"/>
    <w:unhideWhenUsed/>
    <w:qFormat/>
    <w:pPr>
      <w:ind w:left="850" w:right="0" w:firstLine="0"/>
      <w:spacing w:after="57"/>
    </w:pPr>
  </w:style>
  <w:style w:type="paragraph" w:styleId="807">
    <w:name w:val="Subtitle"/>
    <w:basedOn w:val="778"/>
    <w:next w:val="778"/>
    <w:link w:val="835"/>
    <w:uiPriority w:val="11"/>
    <w:qFormat/>
    <w:pPr>
      <w:spacing w:before="200" w:after="200"/>
    </w:pPr>
    <w:rPr>
      <w:sz w:val="24"/>
      <w:szCs w:val="24"/>
    </w:rPr>
  </w:style>
  <w:style w:type="paragraph" w:styleId="808">
    <w:name w:val="footnote text"/>
    <w:basedOn w:val="778"/>
    <w:link w:val="968"/>
    <w:uiPriority w:val="99"/>
    <w:semiHidden/>
    <w:unhideWhenUsed/>
    <w:qFormat/>
    <w:pPr>
      <w:spacing w:after="40" w:line="240" w:lineRule="auto"/>
    </w:pPr>
    <w:rPr>
      <w:sz w:val="18"/>
    </w:rPr>
  </w:style>
  <w:style w:type="paragraph" w:styleId="809">
    <w:name w:val="toc 6"/>
    <w:basedOn w:val="778"/>
    <w:next w:val="778"/>
    <w:uiPriority w:val="39"/>
    <w:unhideWhenUsed/>
    <w:qFormat/>
    <w:pPr>
      <w:ind w:left="1417" w:right="0" w:firstLine="0"/>
      <w:spacing w:after="57"/>
    </w:pPr>
  </w:style>
  <w:style w:type="paragraph" w:styleId="810">
    <w:name w:val="table of figures"/>
    <w:basedOn w:val="778"/>
    <w:next w:val="778"/>
    <w:uiPriority w:val="99"/>
    <w:unhideWhenUsed/>
    <w:qFormat/>
    <w:pPr>
      <w:spacing w:after="0" w:afterAutospacing="0"/>
    </w:pPr>
  </w:style>
  <w:style w:type="paragraph" w:styleId="811">
    <w:name w:val="toc 2"/>
    <w:basedOn w:val="778"/>
    <w:next w:val="778"/>
    <w:uiPriority w:val="39"/>
    <w:unhideWhenUsed/>
    <w:qFormat/>
    <w:pPr>
      <w:ind w:left="283" w:right="0" w:firstLine="0"/>
      <w:spacing w:after="57"/>
    </w:pPr>
  </w:style>
  <w:style w:type="paragraph" w:styleId="812">
    <w:name w:val="toc 9"/>
    <w:basedOn w:val="778"/>
    <w:next w:val="778"/>
    <w:uiPriority w:val="39"/>
    <w:unhideWhenUsed/>
    <w:qFormat/>
    <w:pPr>
      <w:ind w:left="2268" w:right="0" w:firstLine="0"/>
      <w:spacing w:after="57"/>
    </w:pPr>
  </w:style>
  <w:style w:type="paragraph" w:styleId="813">
    <w:name w:val="Normal (Web)"/>
    <w:basedOn w:val="778"/>
    <w:uiPriority w:val="0"/>
    <w:qFormat/>
    <w:pPr>
      <w:jc w:val="left"/>
      <w:spacing w:beforeAutospacing="1" w:afterAutospacing="1"/>
    </w:pPr>
    <w:rPr>
      <w:sz w:val="24"/>
    </w:rPr>
  </w:style>
  <w:style w:type="paragraph" w:styleId="814">
    <w:name w:val="Title"/>
    <w:basedOn w:val="778"/>
    <w:next w:val="778"/>
    <w:link w:val="834"/>
    <w:uiPriority w:val="10"/>
    <w:qFormat/>
    <w:pPr>
      <w:contextualSpacing/>
      <w:spacing w:before="300" w:after="200"/>
    </w:pPr>
    <w:rPr>
      <w:sz w:val="48"/>
      <w:szCs w:val="48"/>
    </w:rPr>
  </w:style>
  <w:style w:type="paragraph" w:styleId="815">
    <w:name w:val="Body Text First Indent 2"/>
    <w:basedOn w:val="796"/>
    <w:uiPriority w:val="99"/>
    <w:unhideWhenUsed/>
    <w:qFormat/>
    <w:pPr>
      <w:ind w:left="420" w:firstLine="420"/>
      <w:spacing w:after="120"/>
    </w:pPr>
    <w:rPr>
      <w:rFonts w:ascii="Calibri" w:hAnsi="Calibri" w:eastAsia="宋体"/>
      <w:sz w:val="21"/>
    </w:rPr>
  </w:style>
  <w:style w:type="table" w:styleId="816">
    <w:name w:val="Table Grid"/>
    <w:basedOn w:val="7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7">
    <w:name w:val="Strong"/>
    <w:basedOn w:val="788"/>
    <w:uiPriority w:val="0"/>
    <w:qFormat/>
    <w:rPr>
      <w:b/>
    </w:rPr>
  </w:style>
  <w:style w:type="character" w:styleId="818">
    <w:name w:val="endnote reference"/>
    <w:basedOn w:val="788"/>
    <w:uiPriority w:val="99"/>
    <w:semiHidden/>
    <w:unhideWhenUsed/>
    <w:qFormat/>
    <w:rPr>
      <w:vertAlign w:val="superscript"/>
    </w:rPr>
  </w:style>
  <w:style w:type="character" w:styleId="819">
    <w:name w:val="Hyperlink"/>
    <w:basedOn w:val="788"/>
    <w:uiPriority w:val="0"/>
    <w:qFormat/>
    <w:rPr>
      <w:color w:val="0026e5" w:themeColor="hyperlink"/>
      <w:u w:val="single"/>
      <w14:textFill>
        <w14:solidFill>
          <w14:schemeClr w14:val="hlink"/>
        </w14:solidFill>
      </w14:textFill>
    </w:rPr>
  </w:style>
  <w:style w:type="character" w:styleId="820">
    <w:name w:val="annotation reference"/>
    <w:uiPriority w:val="99"/>
    <w:semiHidden/>
    <w:unhideWhenUsed/>
    <w:qFormat/>
    <w:rPr>
      <w:sz w:val="21"/>
      <w:szCs w:val="21"/>
    </w:rPr>
  </w:style>
  <w:style w:type="character" w:styleId="821">
    <w:name w:val="footnote reference"/>
    <w:basedOn w:val="788"/>
    <w:uiPriority w:val="99"/>
    <w:unhideWhenUsed/>
    <w:qFormat/>
    <w:rPr>
      <w:vertAlign w:val="superscript"/>
    </w:rPr>
  </w:style>
  <w:style w:type="paragraph" w:styleId="822" w:customStyle="1">
    <w:name w:val="段"/>
    <w:next w:val="778"/>
    <w:uiPriority w:val="99"/>
    <w:qFormat/>
    <w:pPr>
      <w:ind w:firstLine="200"/>
      <w:jc w:val="both"/>
      <w:spacing w:line="360" w:lineRule="auto"/>
    </w:pPr>
    <w:rPr>
      <w:rFonts w:hint="default" w:ascii="宋体" w:hAnsi="Calibri" w:eastAsia="宋体" w:cs="Times New Roman"/>
      <w:sz w:val="24"/>
      <w:szCs w:val="22"/>
      <w:lang w:val="en-US" w:eastAsia="zh-CN" w:bidi="ar-SA"/>
    </w:rPr>
  </w:style>
  <w:style w:type="character" w:styleId="823" w:customStyle="1">
    <w:name w:val="Heading 1 Char"/>
    <w:basedOn w:val="788"/>
    <w:uiPriority w:val="9"/>
    <w:qFormat/>
    <w:rPr>
      <w:rFonts w:ascii="Arial" w:hAnsi="Arial" w:eastAsia="Arial" w:cs="Arial"/>
      <w:sz w:val="40"/>
      <w:szCs w:val="40"/>
    </w:rPr>
  </w:style>
  <w:style w:type="character" w:styleId="824" w:customStyle="1">
    <w:name w:val="Heading 2 Char"/>
    <w:basedOn w:val="788"/>
    <w:uiPriority w:val="9"/>
    <w:qFormat/>
    <w:rPr>
      <w:rFonts w:ascii="Arial" w:hAnsi="Arial" w:eastAsia="Arial" w:cs="Arial"/>
      <w:sz w:val="34"/>
    </w:rPr>
  </w:style>
  <w:style w:type="character" w:styleId="825" w:customStyle="1">
    <w:name w:val="Heading 3 Char"/>
    <w:basedOn w:val="788"/>
    <w:link w:val="781"/>
    <w:uiPriority w:val="9"/>
    <w:qFormat/>
    <w:rPr>
      <w:rFonts w:ascii="Arial" w:hAnsi="Arial" w:eastAsia="Arial" w:cs="Arial"/>
      <w:sz w:val="30"/>
      <w:szCs w:val="30"/>
    </w:rPr>
  </w:style>
  <w:style w:type="character" w:styleId="826" w:customStyle="1">
    <w:name w:val="Heading 4 Char"/>
    <w:basedOn w:val="788"/>
    <w:link w:val="782"/>
    <w:uiPriority w:val="9"/>
    <w:qFormat/>
    <w:rPr>
      <w:rFonts w:ascii="Arial" w:hAnsi="Arial" w:eastAsia="Arial" w:cs="Arial"/>
      <w:b/>
      <w:bCs/>
      <w:sz w:val="26"/>
      <w:szCs w:val="26"/>
    </w:rPr>
  </w:style>
  <w:style w:type="character" w:styleId="827" w:customStyle="1">
    <w:name w:val="Heading 5 Char"/>
    <w:basedOn w:val="788"/>
    <w:link w:val="783"/>
    <w:uiPriority w:val="9"/>
    <w:qFormat/>
    <w:rPr>
      <w:rFonts w:ascii="Arial" w:hAnsi="Arial" w:eastAsia="Arial" w:cs="Arial"/>
      <w:b/>
      <w:bCs/>
      <w:sz w:val="24"/>
      <w:szCs w:val="24"/>
    </w:rPr>
  </w:style>
  <w:style w:type="character" w:styleId="828" w:customStyle="1">
    <w:name w:val="Heading 6 Char"/>
    <w:basedOn w:val="788"/>
    <w:link w:val="784"/>
    <w:uiPriority w:val="9"/>
    <w:qFormat/>
    <w:rPr>
      <w:rFonts w:ascii="Arial" w:hAnsi="Arial" w:eastAsia="Arial" w:cs="Arial"/>
      <w:b/>
      <w:bCs/>
      <w:sz w:val="22"/>
      <w:szCs w:val="22"/>
    </w:rPr>
  </w:style>
  <w:style w:type="character" w:styleId="829" w:customStyle="1">
    <w:name w:val="Heading 7 Char"/>
    <w:basedOn w:val="788"/>
    <w:link w:val="785"/>
    <w:uiPriority w:val="9"/>
    <w:qFormat/>
    <w:rPr>
      <w:rFonts w:ascii="Arial" w:hAnsi="Arial" w:eastAsia="Arial" w:cs="Arial"/>
      <w:b/>
      <w:bCs/>
      <w:i/>
      <w:iCs/>
      <w:sz w:val="22"/>
      <w:szCs w:val="22"/>
    </w:rPr>
  </w:style>
  <w:style w:type="character" w:styleId="830" w:customStyle="1">
    <w:name w:val="Heading 8 Char"/>
    <w:basedOn w:val="788"/>
    <w:link w:val="786"/>
    <w:uiPriority w:val="9"/>
    <w:qFormat/>
    <w:rPr>
      <w:rFonts w:ascii="Arial" w:hAnsi="Arial" w:eastAsia="Arial" w:cs="Arial"/>
      <w:i/>
      <w:iCs/>
      <w:sz w:val="22"/>
      <w:szCs w:val="22"/>
    </w:rPr>
  </w:style>
  <w:style w:type="character" w:styleId="831" w:customStyle="1">
    <w:name w:val="Heading 9 Char"/>
    <w:basedOn w:val="788"/>
    <w:link w:val="787"/>
    <w:uiPriority w:val="9"/>
    <w:qFormat/>
    <w:rPr>
      <w:rFonts w:ascii="Arial" w:hAnsi="Arial" w:eastAsia="Arial" w:cs="Arial"/>
      <w:i/>
      <w:iCs/>
      <w:sz w:val="21"/>
      <w:szCs w:val="21"/>
    </w:rPr>
  </w:style>
  <w:style w:type="paragraph" w:styleId="832">
    <w:name w:val="List Paragraph"/>
    <w:basedOn w:val="778"/>
    <w:uiPriority w:val="34"/>
    <w:qFormat/>
    <w:pPr>
      <w:contextualSpacing/>
      <w:ind w:left="720"/>
    </w:pPr>
  </w:style>
  <w:style w:type="paragraph" w:styleId="833">
    <w:name w:val="No Spacing"/>
    <w:uiPriority w:val="1"/>
    <w:qFormat/>
    <w:pPr>
      <w:spacing w:before="0" w:after="0" w:line="240" w:lineRule="auto"/>
    </w:pPr>
    <w:rPr>
      <w:rFonts w:hint="default" w:ascii="Times New Roman" w:hAnsi="Times New Roman" w:eastAsia="宋体" w:cs="Times New Roman"/>
    </w:rPr>
  </w:style>
  <w:style w:type="character" w:styleId="834" w:customStyle="1">
    <w:name w:val="Title Char"/>
    <w:basedOn w:val="788"/>
    <w:link w:val="814"/>
    <w:uiPriority w:val="10"/>
    <w:qFormat/>
    <w:rPr>
      <w:sz w:val="48"/>
      <w:szCs w:val="48"/>
    </w:rPr>
  </w:style>
  <w:style w:type="character" w:styleId="835" w:customStyle="1">
    <w:name w:val="Subtitle Char"/>
    <w:basedOn w:val="788"/>
    <w:link w:val="807"/>
    <w:uiPriority w:val="11"/>
    <w:qFormat/>
    <w:rPr>
      <w:sz w:val="24"/>
      <w:szCs w:val="24"/>
    </w:rPr>
  </w:style>
  <w:style w:type="paragraph" w:styleId="836">
    <w:name w:val="Quote"/>
    <w:basedOn w:val="778"/>
    <w:next w:val="778"/>
    <w:link w:val="837"/>
    <w:uiPriority w:val="29"/>
    <w:qFormat/>
    <w:pPr>
      <w:ind w:left="720" w:right="720"/>
    </w:pPr>
    <w:rPr>
      <w:i/>
    </w:rPr>
  </w:style>
  <w:style w:type="character" w:styleId="837" w:customStyle="1">
    <w:name w:val="Quote Char"/>
    <w:link w:val="836"/>
    <w:uiPriority w:val="29"/>
    <w:qFormat/>
    <w:rPr>
      <w:i/>
    </w:rPr>
  </w:style>
  <w:style w:type="paragraph" w:styleId="838">
    <w:name w:val="Intense Quote"/>
    <w:basedOn w:val="778"/>
    <w:next w:val="778"/>
    <w:link w:val="8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customStyle="1">
    <w:name w:val="Intense Quote Char"/>
    <w:link w:val="838"/>
    <w:uiPriority w:val="30"/>
    <w:qFormat/>
    <w:rPr>
      <w:i/>
    </w:rPr>
  </w:style>
  <w:style w:type="character" w:styleId="840" w:customStyle="1">
    <w:name w:val="Header Char"/>
    <w:basedOn w:val="788"/>
    <w:uiPriority w:val="99"/>
    <w:qFormat/>
  </w:style>
  <w:style w:type="character" w:styleId="841" w:customStyle="1">
    <w:name w:val="Footer Char"/>
    <w:basedOn w:val="788"/>
    <w:uiPriority w:val="99"/>
    <w:qFormat/>
  </w:style>
  <w:style w:type="character" w:styleId="842" w:customStyle="1">
    <w:name w:val="Caption Char"/>
    <w:uiPriority w:val="99"/>
    <w:qFormat/>
  </w:style>
  <w:style w:type="table" w:styleId="843" w:customStyle="1">
    <w:name w:val="Table Grid Light"/>
    <w:basedOn w:val="7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4" w:customStyle="1">
    <w:name w:val="Plain Table 1"/>
    <w:basedOn w:val="7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Plain Table 2"/>
    <w:basedOn w:val="78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3"/>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Plain Table 4"/>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Plain Table 5"/>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Grid Table 1 Light"/>
    <w:basedOn w:val="78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1"/>
    <w:basedOn w:val="78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basedOn w:val="78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basedOn w:val="78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basedOn w:val="78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basedOn w:val="78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basedOn w:val="78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6" w:customStyle="1">
    <w:name w:val="Grid Table 2"/>
    <w:basedOn w:val="7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2 - Accent 1"/>
    <w:basedOn w:val="78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basedOn w:val="78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basedOn w:val="78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basedOn w:val="78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basedOn w:val="78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62" w:customStyle="1">
    <w:name w:val="Grid Table 2 - Accent 6"/>
    <w:basedOn w:val="78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63" w:customStyle="1">
    <w:name w:val="Grid Table 3"/>
    <w:basedOn w:val="7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basedOn w:val="78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basedOn w:val="78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basedOn w:val="78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basedOn w:val="78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basedOn w:val="78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basedOn w:val="78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4"/>
    <w:basedOn w:val="78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4 - Accent 1"/>
    <w:basedOn w:val="78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72" w:customStyle="1">
    <w:name w:val="Grid Table 4 - Accent 2"/>
    <w:basedOn w:val="78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73" w:customStyle="1">
    <w:name w:val="Grid Table 4 - Accent 3"/>
    <w:basedOn w:val="78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74" w:customStyle="1">
    <w:name w:val="Grid Table 4 - Accent 4"/>
    <w:basedOn w:val="78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5" w:customStyle="1">
    <w:name w:val="Grid Table 4 - Accent 5"/>
    <w:basedOn w:val="78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6" w:customStyle="1">
    <w:name w:val="Grid Table 4 - Accent 6"/>
    <w:basedOn w:val="78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7" w:customStyle="1">
    <w:name w:val="Grid Table 5 Dark"/>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5 Dark- Accent 1"/>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9" w:customStyle="1">
    <w:name w:val="Grid Table 5 Dark - Accent 2"/>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80" w:customStyle="1">
    <w:name w:val="Grid Table 5 Dark - Accent 3"/>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81" w:customStyle="1">
    <w:name w:val="Grid Table 5 Dark- Accent 4"/>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82" w:customStyle="1">
    <w:name w:val="Grid Table 5 Dark - Accent 5"/>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83" w:customStyle="1">
    <w:name w:val="Grid Table 5 Dark - Accent 6"/>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84" w:customStyle="1">
    <w:name w:val="Grid Table 6 Colorful"/>
    <w:basedOn w:val="78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5" w:customStyle="1">
    <w:name w:val="Grid Table 6 Colorful - Accent 1"/>
    <w:basedOn w:val="78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6" w:customStyle="1">
    <w:name w:val="Grid Table 6 Colorful - Accent 2"/>
    <w:basedOn w:val="78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7" w:customStyle="1">
    <w:name w:val="Grid Table 6 Colorful - Accent 3"/>
    <w:basedOn w:val="78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8" w:customStyle="1">
    <w:name w:val="Grid Table 6 Colorful - Accent 4"/>
    <w:basedOn w:val="78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9" w:customStyle="1">
    <w:name w:val="Grid Table 6 Colorful - Accent 5"/>
    <w:basedOn w:val="78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90" w:customStyle="1">
    <w:name w:val="Grid Table 6 Colorful - Accent 6"/>
    <w:basedOn w:val="78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91" w:customStyle="1">
    <w:name w:val="Grid Table 7 Colorful"/>
    <w:basedOn w:val="78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Grid Table 7 Colorful - Accent 1"/>
    <w:basedOn w:val="78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93" w:customStyle="1">
    <w:name w:val="Grid Table 7 Colorful - Accent 2"/>
    <w:basedOn w:val="78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4" w:customStyle="1">
    <w:name w:val="Grid Table 7 Colorful - Accent 3"/>
    <w:basedOn w:val="78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5" w:customStyle="1">
    <w:name w:val="Grid Table 7 Colorful - Accent 4"/>
    <w:basedOn w:val="78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6" w:customStyle="1">
    <w:name w:val="Grid Table 7 Colorful - Accent 5"/>
    <w:basedOn w:val="78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7" w:customStyle="1">
    <w:name w:val="Grid Table 7 Colorful - Accent 6"/>
    <w:basedOn w:val="78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8" w:customStyle="1">
    <w:name w:val="List Table 1 Light"/>
    <w:basedOn w:val="78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List Table 1 Light - Accent 1"/>
    <w:basedOn w:val="78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00" w:customStyle="1">
    <w:name w:val="List Table 1 Light - Accent 2"/>
    <w:basedOn w:val="78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01" w:customStyle="1">
    <w:name w:val="List Table 1 Light - Accent 3"/>
    <w:basedOn w:val="78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02" w:customStyle="1">
    <w:name w:val="List Table 1 Light - Accent 4"/>
    <w:basedOn w:val="78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03" w:customStyle="1">
    <w:name w:val="List Table 1 Light - Accent 5"/>
    <w:basedOn w:val="78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04" w:customStyle="1">
    <w:name w:val="List Table 1 Light - Accent 6"/>
    <w:basedOn w:val="78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5" w:customStyle="1">
    <w:name w:val="List Table 2"/>
    <w:basedOn w:val="78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List Table 2 - Accent 1"/>
    <w:basedOn w:val="78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7" w:customStyle="1">
    <w:name w:val="List Table 2 - Accent 2"/>
    <w:basedOn w:val="78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8" w:customStyle="1">
    <w:name w:val="List Table 2 - Accent 3"/>
    <w:basedOn w:val="78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9" w:customStyle="1">
    <w:name w:val="List Table 2 - Accent 4"/>
    <w:basedOn w:val="78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10" w:customStyle="1">
    <w:name w:val="List Table 2 - Accent 5"/>
    <w:basedOn w:val="78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11" w:customStyle="1">
    <w:name w:val="List Table 2 - Accent 6"/>
    <w:basedOn w:val="78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12" w:customStyle="1">
    <w:name w:val="List Table 3"/>
    <w:basedOn w:val="7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3 - Accent 1"/>
    <w:basedOn w:val="78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4" w:customStyle="1">
    <w:name w:val="List Table 3 - Accent 2"/>
    <w:basedOn w:val="78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5" w:customStyle="1">
    <w:name w:val="List Table 3 - Accent 3"/>
    <w:basedOn w:val="78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6" w:customStyle="1">
    <w:name w:val="List Table 3 - Accent 4"/>
    <w:basedOn w:val="78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7" w:customStyle="1">
    <w:name w:val="List Table 3 - Accent 5"/>
    <w:basedOn w:val="78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8" w:customStyle="1">
    <w:name w:val="List Table 3 - Accent 6"/>
    <w:basedOn w:val="78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9" w:customStyle="1">
    <w:name w:val="List Table 4"/>
    <w:basedOn w:val="7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4 - Accent 1"/>
    <w:basedOn w:val="78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21" w:customStyle="1">
    <w:name w:val="List Table 4 - Accent 2"/>
    <w:basedOn w:val="78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22" w:customStyle="1">
    <w:name w:val="List Table 4 - Accent 3"/>
    <w:basedOn w:val="78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23" w:customStyle="1">
    <w:name w:val="List Table 4 - Accent 4"/>
    <w:basedOn w:val="78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24" w:customStyle="1">
    <w:name w:val="List Table 4 - Accent 5"/>
    <w:basedOn w:val="78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5" w:customStyle="1">
    <w:name w:val="List Table 4 - Accent 6"/>
    <w:basedOn w:val="78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6" w:customStyle="1">
    <w:name w:val="List Table 5 Dark"/>
    <w:basedOn w:val="78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1"/>
    <w:basedOn w:val="78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2"/>
    <w:basedOn w:val="78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3"/>
    <w:basedOn w:val="78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4"/>
    <w:basedOn w:val="78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5"/>
    <w:basedOn w:val="78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6"/>
    <w:basedOn w:val="78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6 Colorful"/>
    <w:basedOn w:val="78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List Table 6 Colorful - Accent 1"/>
    <w:basedOn w:val="78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5" w:customStyle="1">
    <w:name w:val="List Table 6 Colorful - Accent 2"/>
    <w:basedOn w:val="78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6" w:customStyle="1">
    <w:name w:val="List Table 6 Colorful - Accent 3"/>
    <w:basedOn w:val="78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7" w:customStyle="1">
    <w:name w:val="List Table 6 Colorful - Accent 4"/>
    <w:basedOn w:val="78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8" w:customStyle="1">
    <w:name w:val="List Table 6 Colorful - Accent 5"/>
    <w:basedOn w:val="78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9" w:customStyle="1">
    <w:name w:val="List Table 6 Colorful - Accent 6"/>
    <w:basedOn w:val="78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40" w:customStyle="1">
    <w:name w:val="List Table 7 Colorful"/>
    <w:basedOn w:val="78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List Table 7 Colorful - Accent 1"/>
    <w:basedOn w:val="78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basedOn w:val="78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basedOn w:val="78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basedOn w:val="78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basedOn w:val="78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basedOn w:val="78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7" w:customStyle="1">
    <w:name w:val="Lined - Accent"/>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9" w:customStyle="1">
    <w:name w:val="Lined - Accent 2"/>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0" w:customStyle="1">
    <w:name w:val="Lined - Accent 3"/>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1" w:customStyle="1">
    <w:name w:val="Lined - Accent 4"/>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2" w:customStyle="1">
    <w:name w:val="Lined - Accent 5"/>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3" w:customStyle="1">
    <w:name w:val="Lined - Accent 6"/>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4" w:customStyle="1">
    <w:name w:val="Bordered &amp; Lined - Accent"/>
    <w:basedOn w:val="78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basedOn w:val="78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6" w:customStyle="1">
    <w:name w:val="Bordered &amp; Lined - Accent 2"/>
    <w:basedOn w:val="78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7" w:customStyle="1">
    <w:name w:val="Bordered &amp; Lined - Accent 3"/>
    <w:basedOn w:val="78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8" w:customStyle="1">
    <w:name w:val="Bordered &amp; Lined - Accent 4"/>
    <w:basedOn w:val="78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9" w:customStyle="1">
    <w:name w:val="Bordered &amp; Lined - Accent 5"/>
    <w:basedOn w:val="78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0" w:customStyle="1">
    <w:name w:val="Bordered &amp; Lined - Accent 6"/>
    <w:basedOn w:val="78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61" w:customStyle="1">
    <w:name w:val="Bordered"/>
    <w:basedOn w:val="78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basedOn w:val="78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63" w:customStyle="1">
    <w:name w:val="Bordered - Accent 2"/>
    <w:basedOn w:val="78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64" w:customStyle="1">
    <w:name w:val="Bordered - Accent 3"/>
    <w:basedOn w:val="78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5" w:customStyle="1">
    <w:name w:val="Bordered - Accent 4"/>
    <w:basedOn w:val="78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6" w:customStyle="1">
    <w:name w:val="Bordered - Accent 5"/>
    <w:basedOn w:val="78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7" w:customStyle="1">
    <w:name w:val="Bordered - Accent 6"/>
    <w:basedOn w:val="78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8" w:customStyle="1">
    <w:name w:val="Footnote Text Char"/>
    <w:link w:val="808"/>
    <w:uiPriority w:val="99"/>
    <w:qFormat/>
    <w:rPr>
      <w:sz w:val="18"/>
    </w:rPr>
  </w:style>
  <w:style w:type="character" w:styleId="969" w:customStyle="1">
    <w:name w:val="Endnote Text Char"/>
    <w:link w:val="802"/>
    <w:uiPriority w:val="99"/>
    <w:qFormat/>
    <w:rPr>
      <w:sz w:val="20"/>
    </w:rPr>
  </w:style>
  <w:style w:type="paragraph" w:styleId="970" w:customStyle="1">
    <w:name w:val="TOC Heading"/>
    <w:uiPriority w:val="39"/>
    <w:unhideWhenUsed/>
    <w:qFormat/>
    <w:rPr>
      <w:rFonts w:hint="default" w:ascii="Times New Roman" w:hAnsi="Times New Roman" w:eastAsia="宋体" w:cs="Times New Roman"/>
    </w:rPr>
  </w:style>
  <w:style w:type="paragraph" w:styleId="971" w:customStyle="1">
    <w:name w:val="正文缩进1"/>
    <w:basedOn w:val="778"/>
    <w:uiPriority w:val="0"/>
    <w:qFormat/>
    <w:pPr>
      <w:ind w:firstLine="420"/>
      <w:jc w:val="left"/>
    </w:pPr>
    <w:rPr>
      <w:sz w:val="24"/>
    </w:rPr>
  </w:style>
  <w:style w:type="paragraph" w:styleId="972" w:customStyle="1">
    <w:name w:val="标题 11"/>
    <w:basedOn w:val="778"/>
    <w:next w:val="778"/>
    <w:uiPriority w:val="0"/>
    <w:qFormat/>
    <w:pPr>
      <w:keepLines/>
      <w:keepNext/>
      <w:spacing w:before="340" w:after="330" w:line="578" w:lineRule="auto"/>
      <w:outlineLvl w:val="0"/>
    </w:pPr>
    <w:rPr>
      <w:b/>
      <w:sz w:val="44"/>
    </w:rPr>
  </w:style>
  <w:style w:type="paragraph" w:styleId="973" w:customStyle="1">
    <w:name w:val="页眉1"/>
    <w:basedOn w:val="778"/>
    <w:uiPriority w:val="99"/>
    <w:qFormat/>
    <w:pPr>
      <w:jc w:val="center"/>
      <w:tabs>
        <w:tab w:val="center" w:pos="4153" w:leader="none"/>
        <w:tab w:val="right" w:pos="8306" w:leader="none"/>
      </w:tabs>
      <w:pBdr>
        <w:bottom w:val="single" w:color="000000" w:sz="6" w:space="1"/>
      </w:pBdr>
    </w:pPr>
    <w:rPr>
      <w:sz w:val="18"/>
    </w:rPr>
  </w:style>
  <w:style w:type="paragraph" w:styleId="974" w:customStyle="1">
    <w:name w:val="页脚1"/>
    <w:basedOn w:val="778"/>
    <w:uiPriority w:val="99"/>
    <w:qFormat/>
    <w:pPr>
      <w:jc w:val="left"/>
      <w:tabs>
        <w:tab w:val="center" w:pos="4153" w:leader="none"/>
        <w:tab w:val="right" w:pos="8306" w:leader="none"/>
      </w:tabs>
    </w:pPr>
    <w:rPr>
      <w:sz w:val="18"/>
    </w:rPr>
  </w:style>
  <w:style w:type="paragraph" w:styleId="975" w:customStyle="1">
    <w:name w:val="首行缩进"/>
    <w:basedOn w:val="778"/>
    <w:uiPriority w:val="0"/>
    <w:qFormat/>
    <w:pPr>
      <w:ind w:firstLine="480"/>
    </w:pPr>
    <w:rPr>
      <w:lang w:val="zh-CN"/>
    </w:rPr>
  </w:style>
  <w:style w:type="paragraph" w:styleId="976" w:customStyle="1">
    <w:name w:val="Plain Text1"/>
    <w:basedOn w:val="778"/>
    <w:uiPriority w:val="0"/>
    <w:qFormat/>
    <w:rPr>
      <w:rFonts w:ascii="宋体" w:hAnsi="Courier New"/>
    </w:rPr>
  </w:style>
  <w:style w:type="paragraph" w:styleId="977" w:customStyle="1">
    <w:name w:val="纯文本111"/>
    <w:basedOn w:val="778"/>
    <w:uiPriority w:val="0"/>
    <w:qFormat/>
    <w:rPr>
      <w:rFonts w:ascii="宋体" w:hAnsi="Courier New"/>
    </w:rPr>
  </w:style>
  <w:style w:type="paragraph" w:styleId="978" w:customStyle="1">
    <w:name w:val="纯文本1"/>
    <w:basedOn w:val="778"/>
    <w:uiPriority w:val="0"/>
    <w:qFormat/>
    <w:rPr>
      <w:rFonts w:ascii="宋体" w:hAnsi="Courier New"/>
    </w:rPr>
  </w:style>
  <w:style w:type="paragraph" w:styleId="979" w:customStyle="1">
    <w:name w:val="Andy_正文"/>
    <w:basedOn w:val="778"/>
    <w:link w:val="987"/>
    <w:uiPriority w:val="0"/>
    <w:qFormat/>
    <w:pPr>
      <w:ind w:firstLine="480"/>
      <w:spacing w:line="360" w:lineRule="auto"/>
    </w:pPr>
    <w:rPr>
      <w:rFonts w:ascii="Calibri" w:hAnsi="Calibri" w:eastAsia="宋体"/>
      <w:sz w:val="24"/>
      <w:szCs w:val="24"/>
    </w:rPr>
  </w:style>
  <w:style w:type="paragraph" w:styleId="980" w:customStyle="1">
    <w:name w:val="普通(网站)1"/>
    <w:basedOn w:val="778"/>
    <w:uiPriority w:val="99"/>
    <w:qFormat/>
    <w:pPr>
      <w:jc w:val="left"/>
      <w:spacing w:before="100" w:beforeAutospacing="1" w:after="100" w:afterAutospacing="1"/>
      <w:widowControl/>
    </w:pPr>
    <w:rPr>
      <w:rFonts w:ascii="宋体" w:hAnsi="宋体" w:eastAsia="宋体" w:cs="宋体"/>
      <w:sz w:val="24"/>
      <w:szCs w:val="24"/>
    </w:rPr>
  </w:style>
  <w:style w:type="paragraph" w:styleId="981" w:customStyle="1">
    <w:name w:val="正文文本缩进1"/>
    <w:basedOn w:val="778"/>
    <w:uiPriority w:val="99"/>
    <w:qFormat/>
    <w:pPr>
      <w:ind w:left="570"/>
      <w:spacing w:line="520" w:lineRule="exact"/>
    </w:pPr>
    <w:rPr>
      <w:rFonts w:ascii="方正仿宋简体" w:hAnsi="创艺简仿宋" w:eastAsia="方正仿宋简体"/>
      <w:sz w:val="24"/>
    </w:rPr>
  </w:style>
  <w:style w:type="paragraph" w:styleId="982" w:customStyle="1">
    <w:name w:val="目录 11"/>
    <w:basedOn w:val="778"/>
    <w:next w:val="778"/>
    <w:uiPriority w:val="39"/>
    <w:qFormat/>
    <w:pPr>
      <w:jc w:val="left"/>
    </w:pPr>
    <w:rPr>
      <w:sz w:val="24"/>
    </w:rPr>
  </w:style>
  <w:style w:type="paragraph" w:styleId="983" w:customStyle="1">
    <w:name w:val="_正文段落"/>
    <w:basedOn w:val="778"/>
    <w:uiPriority w:val="0"/>
    <w:qFormat/>
    <w:pPr>
      <w:ind w:firstLine="200"/>
      <w:spacing w:line="360" w:lineRule="auto"/>
    </w:pPr>
    <w:rPr>
      <w:rFonts w:eastAsia="宋体"/>
      <w:sz w:val="24"/>
      <w:szCs w:val="24"/>
    </w:rPr>
  </w:style>
  <w:style w:type="character" w:styleId="984" w:customStyle="1">
    <w:name w:val="Unresolved Mention"/>
    <w:basedOn w:val="788"/>
    <w:uiPriority w:val="99"/>
    <w:semiHidden/>
    <w:unhideWhenUsed/>
    <w:qFormat/>
    <w:rPr>
      <w:color w:val="605e5c"/>
      <w:shd w:val="clear" w:color="auto" w:fill="e1dfdd"/>
    </w:rPr>
  </w:style>
  <w:style w:type="character" w:styleId="985" w:customStyle="1">
    <w:name w:val="正文缩进 字符"/>
    <w:link w:val="791"/>
    <w:uiPriority w:val="0"/>
    <w:qFormat/>
    <w:rPr>
      <w:rFonts w:ascii="Times New Roman" w:hAnsi="Times New Roman" w:eastAsia="楷体_GB2312" w:cs="Times New Roman"/>
      <w:sz w:val="24"/>
    </w:rPr>
  </w:style>
  <w:style w:type="character" w:styleId="986" w:customStyle="1">
    <w:name w:val="批注文字 字符"/>
    <w:basedOn w:val="788"/>
    <w:link w:val="793"/>
    <w:uiPriority w:val="0"/>
    <w:qFormat/>
    <w:rPr>
      <w:rFonts w:ascii="Calibri" w:hAnsi="Calibri" w:eastAsia="楷体_GB2312" w:cs="Times New Roman"/>
      <w:sz w:val="26"/>
    </w:rPr>
  </w:style>
  <w:style w:type="character" w:styleId="987" w:customStyle="1">
    <w:name w:val="Andy_正文 Char"/>
    <w:link w:val="979"/>
    <w:uiPriority w:val="0"/>
    <w:qFormat/>
    <w:rPr>
      <w:rFonts w:ascii="Calibri" w:hAnsi="Calibri" w:eastAsia="宋体" w:cs="Times New Roman"/>
      <w:sz w:val="24"/>
      <w:szCs w:val="24"/>
    </w:rPr>
  </w:style>
  <w:style w:type="table" w:styleId="988" w:customStyle="1">
    <w:name w:val="Table Normal"/>
    <w:uiPriority w:val="0"/>
    <w:unhideWhenUsed/>
    <w:qFormat/>
    <w:tblPr/>
  </w:style>
  <w:style w:type="paragraph" w:styleId="989" w:customStyle="1">
    <w:name w:val="Default"/>
    <w:uiPriority w:val="0"/>
    <w:qFormat/>
    <w:pPr>
      <w:widowControl w:val="off"/>
    </w:pPr>
    <w:rPr>
      <w:rFonts w:ascii="仿宋_GB2312" w:hAnsi="Calibri" w:eastAsia="仿宋_GB2312" w:cs="仿宋_GB2312"/>
      <w:color w:val="000000"/>
      <w:sz w:val="24"/>
      <w:szCs w:val="24"/>
      <w:lang w:val="en-US" w:eastAsia="zh-CN" w:bidi="ar-SA"/>
    </w:rPr>
  </w:style>
  <w:style w:type="numbering" w:styleId="9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沈川渝</cp:lastModifiedBy>
  <cp:revision>10</cp:revision>
  <dcterms:created xsi:type="dcterms:W3CDTF">2025-03-06T06:33:00Z</dcterms:created>
  <dcterms:modified xsi:type="dcterms:W3CDTF">2025-12-08T05:47:12Z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29BB3287F5FF43E0A1946C73B65F662A_13</vt:lpwstr>
  </property>
  <property fmtid="{D5CDD505-2E9C-101B-9397-08002B2CF9AE}" pid="4" name="KSOTemplateDocerSaveRecord">
    <vt:lpwstr>eyJoZGlkIjoiNDcyOTY2ZDg2ZWQ5ZmU4ZTI4MDIxMTM2NjJiNDA2MzYiLCJ1c2VySWQiOiIzMjk1NDQ3OTEifQ==</vt:lpwstr>
  </property>
</Properties>
</file>